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4.9.0 -->
  <w:body>
    <w:p w:rsidR="00D841F2" w:rsidP="00236273" w14:paraId="6A83BE5F" w14:textId="77777777">
      <w:bookmarkStart w:id="0" w:name="scroll-bookmark-1"/>
      <w:bookmarkEnd w:id="0"/>
      <w:bookmarkStart w:id="1" w:name="1"/>
    </w:p>
    <w:p w:rsidR="00D841F2" w:rsidP="00CF0B4F" w14:paraId="5B2B3573" w14:textId="77777777"/>
    <w:p w:rsidR="00852D83" w:rsidP="00CF0B4F" w14:paraId="0DF526D9" w14:textId="77777777"/>
    <w:p w:rsidR="00852D83" w:rsidP="00CF0B4F" w14:paraId="10E0050A" w14:textId="77777777"/>
    <w:p w:rsidR="00852D83" w:rsidP="00CF0B4F" w14:paraId="7D2DF891" w14:textId="77777777"/>
    <w:p w:rsidR="00CF0B4F" w:rsidP="00CF0B4F" w14:paraId="02F0DBF5" w14:textId="77777777"/>
    <w:p w:rsidR="00CF0B4F" w:rsidP="00CF0B4F" w14:paraId="3BB764C2" w14:textId="77777777"/>
    <w:p w:rsidR="00CF0B4F" w:rsidP="00CF0B4F" w14:paraId="05A1274B" w14:textId="77777777"/>
    <w:p w:rsidR="00CF0B4F" w:rsidP="00CF0B4F" w14:paraId="7F7CB1FD" w14:textId="77777777"/>
    <w:p w:rsidR="00CF0B4F" w:rsidP="00CF0B4F" w14:paraId="6DC52175" w14:textId="77777777"/>
    <w:p w:rsidR="00CF0B4F" w:rsidP="00CF0B4F" w14:paraId="3EA16ABC" w14:textId="77777777"/>
    <w:p w:rsidR="00CF0B4F" w:rsidRPr="00506961" w:rsidP="00CF0B4F" w14:paraId="7A662037" w14:textId="77777777"/>
    <w:p w:rsidR="00AB6BA6" w:rsidRPr="00506961" w:rsidP="00506961" w14:paraId="01CDCC04" w14:textId="77777777">
      <w:pPr>
        <w:pStyle w:val="Title"/>
        <w:outlineLvl w:val="9"/>
      </w:pPr>
      <w:r w:rsidRPr="00506961">
        <w:t>Moxa x86 Linux Software User Manual</w:t>
      </w:r>
      <w:bookmarkEnd w:id="1"/>
    </w:p>
    <w:p w:rsidR="00AB6BA6" w:rsidRPr="00AB6BA6" w:rsidP="00506961" w14:paraId="4E2CC0C8" w14:textId="4F187178">
      <w:pPr>
        <w:pStyle w:val="SublineHeader"/>
        <w:outlineLvl w:val="9"/>
        <w:rPr>
          <w:rFonts w:ascii="Times New Roman" w:hAnsi="Times New Roman"/>
          <w:sz w:val="24"/>
        </w:rPr>
      </w:pPr>
      <w:r w:rsidRPr="00AB6BA6">
        <w:t>x86 Linux Drivers and SDK</w:t>
      </w:r>
    </w:p>
    <w:p w:rsidR="00AB6BA6" w:rsidP="00506961" w14:paraId="0491B3A2" w14:textId="77777777">
      <w:pPr>
        <w:jc w:val="center"/>
      </w:pPr>
    </w:p>
    <w:p w:rsidR="00940D8A" w:rsidP="00506961" w14:paraId="3F7D1EBB" w14:textId="77777777">
      <w:pPr>
        <w:jc w:val="center"/>
      </w:pPr>
    </w:p>
    <w:p w:rsidR="00940D8A" w:rsidP="00506961" w14:paraId="3E10C553" w14:textId="77777777">
      <w:pPr>
        <w:jc w:val="center"/>
      </w:pPr>
    </w:p>
    <w:p w:rsidR="00506961" w:rsidP="00506961" w14:paraId="7F395F6C" w14:textId="77777777">
      <w:pPr>
        <w:jc w:val="center"/>
      </w:pPr>
    </w:p>
    <w:p w:rsidR="002B48D8" w:rsidP="00506961" w14:paraId="36506BB5" w14:textId="77777777">
      <w:pPr>
        <w:jc w:val="center"/>
      </w:pPr>
    </w:p>
    <w:p w:rsidR="002B48D8" w:rsidP="00506961" w14:paraId="4640D5BF" w14:textId="77777777">
      <w:pPr>
        <w:jc w:val="center"/>
      </w:pPr>
    </w:p>
    <w:p w:rsidR="00AE2366" w:rsidP="00506961" w14:paraId="2691D857" w14:textId="77777777">
      <w:pPr>
        <w:jc w:val="center"/>
      </w:pPr>
    </w:p>
    <w:p w:rsidR="00AE2366" w:rsidP="00506961" w14:paraId="44255586" w14:textId="77777777">
      <w:pPr>
        <w:jc w:val="center"/>
      </w:pPr>
    </w:p>
    <w:p w:rsidR="00AE2366" w:rsidP="00506961" w14:paraId="163C5E9F" w14:textId="77777777">
      <w:pPr>
        <w:jc w:val="center"/>
      </w:pPr>
    </w:p>
    <w:p w:rsidR="00AE2366" w:rsidP="00506961" w14:paraId="2506AFF0" w14:textId="77777777">
      <w:pPr>
        <w:jc w:val="center"/>
      </w:pPr>
    </w:p>
    <w:p w:rsidR="00AE2366" w:rsidP="00506961" w14:paraId="0C984A2E" w14:textId="77777777">
      <w:pPr>
        <w:jc w:val="center"/>
      </w:pPr>
    </w:p>
    <w:p w:rsidR="00AE2366" w:rsidP="00506961" w14:paraId="674EE04D" w14:textId="77777777">
      <w:pPr>
        <w:jc w:val="center"/>
      </w:pPr>
    </w:p>
    <w:p w:rsidR="00AE2366" w:rsidP="00506961" w14:paraId="57FFD605" w14:textId="77777777">
      <w:pPr>
        <w:jc w:val="center"/>
      </w:pPr>
    </w:p>
    <w:p w:rsidR="00AE2366" w:rsidP="00506961" w14:paraId="0CC254D0" w14:textId="77777777">
      <w:pPr>
        <w:jc w:val="center"/>
      </w:pPr>
    </w:p>
    <w:p w:rsidR="00852D83" w:rsidRPr="00852D83" w:rsidP="00506961" w14:paraId="67A5CBC2" w14:textId="120543EC">
      <w:pPr>
        <w:pStyle w:val="SublineHeaderLevel2"/>
        <w:outlineLvl w:val="9"/>
      </w:pPr>
      <w:r w:rsidRPr="00852D83">
        <w:t xml:space="preserve">Exported on </w:t>
      </w:r>
      <w:r w:rsidRPr="00852D83">
        <w:t>2024-11-12 18:29:48</w:t>
      </w:r>
    </w:p>
    <w:p w:rsidR="00D841F2" w:rsidP="00506961" w14:paraId="7A969483" w14:textId="77777777">
      <w:pPr>
        <w:pStyle w:val="DocumentMap"/>
        <w:jc w:val="center"/>
      </w:pPr>
      <w:r>
        <w:br w:type="page"/>
      </w:r>
    </w:p>
    <w:sdt>
      <w:sdtPr>
        <w:rPr>
          <w:rFonts w:eastAsia="Times New Roman" w:cs="Times New Roman"/>
          <w:iCs/>
          <w:color w:val="auto"/>
          <w:sz w:val="20"/>
          <w:szCs w:val="24"/>
        </w:rPr>
        <w:id w:val="1056277649"/>
        <w:docPartObj>
          <w:docPartGallery w:val="Table of Contents"/>
          <w:docPartUnique/>
        </w:docPartObj>
      </w:sdtPr>
      <w:sdtEndPr>
        <w:rPr>
          <w:noProof/>
          <w:color w:val="404040" w:themeColor="text1" w:themeTint="BF"/>
          <w:szCs w:val="22"/>
        </w:rPr>
      </w:sdtEndPr>
      <w:sdtContent>
        <w:p w:rsidR="00D841F2" w:rsidRPr="00D10529" w:rsidP="00C4331B" w14:paraId="7DCC58C0" w14:textId="77777777">
          <w:pPr>
            <w:pStyle w:val="TOCHeading"/>
          </w:pPr>
          <w:r w:rsidRPr="00D10529">
            <w:t>Table of Contents</w:t>
          </w:r>
        </w:p>
        <w:p w:rsidR="00531B81" w:rsidRPr="00D10529" w:rsidP="00D10529" w14:paraId="3D7992EB" w14:textId="77777777">
          <w:pPr>
            <w:pStyle w:val="TOC1"/>
          </w:pPr>
        </w:p>
        <w:p>
          <w:pPr>
            <w:pStyle w:val="TOC1"/>
            <w:tabs>
              <w:tab w:val="left" w:pos="400"/>
              <w:tab w:val="right" w:leader="dot" w:pos="8487"/>
            </w:tabs>
            <w:rPr>
              <w:rFonts w:asciiTheme="minorHAnsi" w:hAnsiTheme="minorHAnsi"/>
              <w:noProof/>
              <w:sz w:val="22"/>
            </w:rPr>
          </w:pPr>
          <w:r>
            <w:fldChar w:fldCharType="begin"/>
          </w:r>
          <w:r w:rsidR="00091F1E">
            <w:instrText xml:space="preserve"> TOC \o "2-3" \t "Heading 1,</w:instrText>
          </w:r>
          <w:r>
            <w:instrText xml:space="preserve">1" </w:instrText>
          </w:r>
          <w:r>
            <w:fldChar w:fldCharType="separate"/>
          </w:r>
          <w:r>
            <w:t>1</w:t>
          </w:r>
          <w:r>
            <w:rPr>
              <w:rFonts w:asciiTheme="minorHAnsi" w:hAnsiTheme="minorHAnsi"/>
              <w:noProof/>
              <w:sz w:val="22"/>
            </w:rPr>
            <w:tab/>
          </w:r>
          <w:r>
            <w:t>1. Introduction</w:t>
          </w:r>
          <w:r>
            <w:tab/>
          </w:r>
          <w:r>
            <w:fldChar w:fldCharType="begin"/>
          </w:r>
          <w:r>
            <w:instrText xml:space="preserve"> PAGEREF _Toc256000062 \h </w:instrText>
          </w:r>
          <w:r>
            <w:fldChar w:fldCharType="separate"/>
          </w:r>
          <w:r>
            <w:t>6</w:t>
          </w:r>
          <w:r>
            <w:fldChar w:fldCharType="end"/>
          </w:r>
        </w:p>
        <w:p>
          <w:pPr>
            <w:pStyle w:val="TOC2"/>
            <w:tabs>
              <w:tab w:val="left" w:pos="600"/>
              <w:tab w:val="right" w:leader="dot" w:pos="8487"/>
            </w:tabs>
            <w:rPr>
              <w:rFonts w:asciiTheme="minorHAnsi" w:hAnsiTheme="minorHAnsi"/>
              <w:noProof/>
              <w:sz w:val="22"/>
            </w:rPr>
          </w:pPr>
          <w:r>
            <w:t>1.1</w:t>
          </w:r>
          <w:r>
            <w:rPr>
              <w:rFonts w:asciiTheme="minorHAnsi" w:hAnsiTheme="minorHAnsi"/>
              <w:noProof/>
              <w:sz w:val="22"/>
            </w:rPr>
            <w:tab/>
          </w:r>
          <w:r>
            <w:t>Available Model Series</w:t>
          </w:r>
          <w:r>
            <w:tab/>
          </w:r>
          <w:r>
            <w:fldChar w:fldCharType="begin"/>
          </w:r>
          <w:r>
            <w:instrText xml:space="preserve"> PAGEREF _Toc256000063 \h </w:instrText>
          </w:r>
          <w:r>
            <w:fldChar w:fldCharType="separate"/>
          </w:r>
          <w:r>
            <w:t>6</w:t>
          </w:r>
          <w:r>
            <w:fldChar w:fldCharType="end"/>
          </w:r>
        </w:p>
        <w:p>
          <w:pPr>
            <w:pStyle w:val="TOC1"/>
            <w:tabs>
              <w:tab w:val="left" w:pos="400"/>
              <w:tab w:val="right" w:leader="dot" w:pos="8487"/>
            </w:tabs>
            <w:rPr>
              <w:rFonts w:asciiTheme="minorHAnsi" w:hAnsiTheme="minorHAnsi"/>
              <w:noProof/>
              <w:sz w:val="22"/>
            </w:rPr>
          </w:pPr>
          <w:r>
            <w:t>2</w:t>
          </w:r>
          <w:r>
            <w:rPr>
              <w:rFonts w:asciiTheme="minorHAnsi" w:hAnsiTheme="minorHAnsi"/>
              <w:noProof/>
              <w:sz w:val="22"/>
            </w:rPr>
            <w:tab/>
          </w:r>
          <w:r>
            <w:t>2. Getting Started</w:t>
          </w:r>
          <w:r>
            <w:tab/>
          </w:r>
          <w:r>
            <w:fldChar w:fldCharType="begin"/>
          </w:r>
          <w:r>
            <w:instrText xml:space="preserve"> PAGEREF _Toc256000064 \h </w:instrText>
          </w:r>
          <w:r>
            <w:fldChar w:fldCharType="separate"/>
          </w:r>
          <w:r>
            <w:t>7</w:t>
          </w:r>
          <w:r>
            <w:fldChar w:fldCharType="end"/>
          </w:r>
        </w:p>
        <w:p>
          <w:pPr>
            <w:pStyle w:val="TOC2"/>
            <w:tabs>
              <w:tab w:val="left" w:pos="600"/>
              <w:tab w:val="right" w:leader="dot" w:pos="8487"/>
            </w:tabs>
            <w:rPr>
              <w:rFonts w:asciiTheme="minorHAnsi" w:hAnsiTheme="minorHAnsi"/>
              <w:noProof/>
              <w:sz w:val="22"/>
            </w:rPr>
          </w:pPr>
          <w:r>
            <w:t>2.1</w:t>
          </w:r>
          <w:r>
            <w:rPr>
              <w:rFonts w:asciiTheme="minorHAnsi" w:hAnsiTheme="minorHAnsi"/>
              <w:noProof/>
              <w:sz w:val="22"/>
            </w:rPr>
            <w:tab/>
          </w:r>
          <w:r>
            <w:t>Linux OS Installation Instructions</w:t>
          </w:r>
          <w:r>
            <w:tab/>
          </w:r>
          <w:r>
            <w:fldChar w:fldCharType="begin"/>
          </w:r>
          <w:r>
            <w:instrText xml:space="preserve"> PAGEREF _Toc256000065 \h </w:instrText>
          </w:r>
          <w:r>
            <w:fldChar w:fldCharType="separate"/>
          </w:r>
          <w:r>
            <w:t>7</w:t>
          </w:r>
          <w:r>
            <w:fldChar w:fldCharType="end"/>
          </w:r>
        </w:p>
        <w:p>
          <w:pPr>
            <w:pStyle w:val="TOC3"/>
            <w:tabs>
              <w:tab w:val="left" w:pos="800"/>
              <w:tab w:val="right" w:leader="dot" w:pos="8487"/>
            </w:tabs>
            <w:rPr>
              <w:rFonts w:asciiTheme="minorHAnsi" w:hAnsiTheme="minorHAnsi"/>
              <w:noProof/>
              <w:sz w:val="22"/>
            </w:rPr>
          </w:pPr>
          <w:r>
            <w:t>2.1.1</w:t>
          </w:r>
          <w:r>
            <w:rPr>
              <w:rFonts w:asciiTheme="minorHAnsi" w:hAnsiTheme="minorHAnsi"/>
              <w:noProof/>
              <w:sz w:val="22"/>
            </w:rPr>
            <w:tab/>
          </w:r>
          <w:r>
            <w:t>Prepare bootable USB drive</w:t>
          </w:r>
          <w:r>
            <w:tab/>
          </w:r>
          <w:r>
            <w:fldChar w:fldCharType="begin"/>
          </w:r>
          <w:r>
            <w:instrText xml:space="preserve"> PAGEREF _Toc256000066 \h </w:instrText>
          </w:r>
          <w:r>
            <w:fldChar w:fldCharType="separate"/>
          </w:r>
          <w:r>
            <w:t>7</w:t>
          </w:r>
          <w:r>
            <w:fldChar w:fldCharType="end"/>
          </w:r>
        </w:p>
        <w:p>
          <w:pPr>
            <w:pStyle w:val="TOC3"/>
            <w:tabs>
              <w:tab w:val="left" w:pos="800"/>
              <w:tab w:val="right" w:leader="dot" w:pos="8487"/>
            </w:tabs>
            <w:rPr>
              <w:rFonts w:asciiTheme="minorHAnsi" w:hAnsiTheme="minorHAnsi"/>
              <w:noProof/>
              <w:sz w:val="22"/>
            </w:rPr>
          </w:pPr>
          <w:r>
            <w:t>2.1.2</w:t>
          </w:r>
          <w:r>
            <w:rPr>
              <w:rFonts w:asciiTheme="minorHAnsi" w:hAnsiTheme="minorHAnsi"/>
              <w:noProof/>
              <w:sz w:val="22"/>
            </w:rPr>
            <w:tab/>
          </w:r>
          <w:r>
            <w:t>Current Supported Distributions</w:t>
          </w:r>
          <w:r>
            <w:tab/>
          </w:r>
          <w:r>
            <w:fldChar w:fldCharType="begin"/>
          </w:r>
          <w:r>
            <w:instrText xml:space="preserve"> PAGEREF _Toc256000067 \h </w:instrText>
          </w:r>
          <w:r>
            <w:fldChar w:fldCharType="separate"/>
          </w:r>
          <w:r>
            <w:t>7</w:t>
          </w:r>
          <w:r>
            <w:fldChar w:fldCharType="end"/>
          </w:r>
        </w:p>
        <w:p>
          <w:pPr>
            <w:pStyle w:val="TOC3"/>
            <w:tabs>
              <w:tab w:val="left" w:pos="800"/>
              <w:tab w:val="right" w:leader="dot" w:pos="8487"/>
            </w:tabs>
            <w:rPr>
              <w:rFonts w:asciiTheme="minorHAnsi" w:hAnsiTheme="minorHAnsi"/>
              <w:noProof/>
              <w:sz w:val="22"/>
            </w:rPr>
          </w:pPr>
          <w:r>
            <w:t>2.1.3</w:t>
          </w:r>
          <w:r>
            <w:rPr>
              <w:rFonts w:asciiTheme="minorHAnsi" w:hAnsiTheme="minorHAnsi"/>
              <w:noProof/>
              <w:sz w:val="22"/>
            </w:rPr>
            <w:tab/>
          </w:r>
          <w:r>
            <w:t>How to Enter BIOS Menu</w:t>
          </w:r>
          <w:r>
            <w:tab/>
          </w:r>
          <w:r>
            <w:fldChar w:fldCharType="begin"/>
          </w:r>
          <w:r>
            <w:instrText xml:space="preserve"> PAGEREF _Toc256000068 \h </w:instrText>
          </w:r>
          <w:r>
            <w:fldChar w:fldCharType="separate"/>
          </w:r>
          <w:r>
            <w:t>7</w:t>
          </w:r>
          <w:r>
            <w:fldChar w:fldCharType="end"/>
          </w:r>
        </w:p>
        <w:p>
          <w:pPr>
            <w:pStyle w:val="TOC1"/>
            <w:tabs>
              <w:tab w:val="left" w:pos="400"/>
              <w:tab w:val="right" w:leader="dot" w:pos="8487"/>
            </w:tabs>
            <w:rPr>
              <w:rFonts w:asciiTheme="minorHAnsi" w:hAnsiTheme="minorHAnsi"/>
              <w:noProof/>
              <w:sz w:val="22"/>
            </w:rPr>
          </w:pPr>
          <w:r>
            <w:t>3</w:t>
          </w:r>
          <w:r>
            <w:rPr>
              <w:rFonts w:asciiTheme="minorHAnsi" w:hAnsiTheme="minorHAnsi"/>
              <w:noProof/>
              <w:sz w:val="22"/>
            </w:rPr>
            <w:tab/>
          </w:r>
          <w:r>
            <w:t>3. x86 Linux SDK Wizard</w:t>
          </w:r>
          <w:r>
            <w:tab/>
          </w:r>
          <w:r>
            <w:fldChar w:fldCharType="begin"/>
          </w:r>
          <w:r>
            <w:instrText xml:space="preserve"> PAGEREF _Toc256000069 \h </w:instrText>
          </w:r>
          <w:r>
            <w:fldChar w:fldCharType="separate"/>
          </w:r>
          <w:r>
            <w:t>8</w:t>
          </w:r>
          <w:r>
            <w:fldChar w:fldCharType="end"/>
          </w:r>
        </w:p>
        <w:p>
          <w:pPr>
            <w:pStyle w:val="TOC2"/>
            <w:tabs>
              <w:tab w:val="left" w:pos="600"/>
              <w:tab w:val="right" w:leader="dot" w:pos="8487"/>
            </w:tabs>
            <w:rPr>
              <w:rFonts w:asciiTheme="minorHAnsi" w:hAnsiTheme="minorHAnsi"/>
              <w:noProof/>
              <w:sz w:val="22"/>
            </w:rPr>
          </w:pPr>
          <w:r>
            <w:t>3.1</w:t>
          </w:r>
          <w:r>
            <w:rPr>
              <w:rFonts w:asciiTheme="minorHAnsi" w:hAnsiTheme="minorHAnsi"/>
              <w:noProof/>
              <w:sz w:val="22"/>
            </w:rPr>
            <w:tab/>
          </w:r>
          <w:r>
            <w:t>Basic Information</w:t>
          </w:r>
          <w:r>
            <w:tab/>
          </w:r>
          <w:r>
            <w:fldChar w:fldCharType="begin"/>
          </w:r>
          <w:r>
            <w:instrText xml:space="preserve"> PAGEREF _Toc256000070 \h </w:instrText>
          </w:r>
          <w:r>
            <w:fldChar w:fldCharType="separate"/>
          </w:r>
          <w:r>
            <w:t>8</w:t>
          </w:r>
          <w:r>
            <w:fldChar w:fldCharType="end"/>
          </w:r>
        </w:p>
        <w:p>
          <w:pPr>
            <w:pStyle w:val="TOC2"/>
            <w:tabs>
              <w:tab w:val="left" w:pos="600"/>
              <w:tab w:val="right" w:leader="dot" w:pos="8487"/>
            </w:tabs>
            <w:rPr>
              <w:rFonts w:asciiTheme="minorHAnsi" w:hAnsiTheme="minorHAnsi"/>
              <w:noProof/>
              <w:sz w:val="22"/>
            </w:rPr>
          </w:pPr>
          <w:r>
            <w:t>3.2</w:t>
          </w:r>
          <w:r>
            <w:rPr>
              <w:rFonts w:asciiTheme="minorHAnsi" w:hAnsiTheme="minorHAnsi"/>
              <w:noProof/>
              <w:sz w:val="22"/>
            </w:rPr>
            <w:tab/>
          </w:r>
          <w:r>
            <w:t>Moxa x86 Linux SDK Applicable Table</w:t>
          </w:r>
          <w:r>
            <w:tab/>
          </w:r>
          <w:r>
            <w:fldChar w:fldCharType="begin"/>
          </w:r>
          <w:r>
            <w:instrText xml:space="preserve"> PAGEREF _Toc256000071 \h </w:instrText>
          </w:r>
          <w:r>
            <w:fldChar w:fldCharType="separate"/>
          </w:r>
          <w:r>
            <w:t>8</w:t>
          </w:r>
          <w:r>
            <w:fldChar w:fldCharType="end"/>
          </w:r>
        </w:p>
        <w:p>
          <w:pPr>
            <w:pStyle w:val="TOC2"/>
            <w:tabs>
              <w:tab w:val="left" w:pos="600"/>
              <w:tab w:val="right" w:leader="dot" w:pos="8487"/>
            </w:tabs>
            <w:rPr>
              <w:rFonts w:asciiTheme="minorHAnsi" w:hAnsiTheme="minorHAnsi"/>
              <w:noProof/>
              <w:sz w:val="22"/>
            </w:rPr>
          </w:pPr>
          <w:r>
            <w:t>3.3</w:t>
          </w:r>
          <w:r>
            <w:rPr>
              <w:rFonts w:asciiTheme="minorHAnsi" w:hAnsiTheme="minorHAnsi"/>
              <w:noProof/>
              <w:sz w:val="22"/>
            </w:rPr>
            <w:tab/>
          </w:r>
          <w:r>
            <w:t>Software Flow Diagram</w:t>
          </w:r>
          <w:r>
            <w:tab/>
          </w:r>
          <w:r>
            <w:fldChar w:fldCharType="begin"/>
          </w:r>
          <w:r>
            <w:instrText xml:space="preserve"> PAGEREF _Toc256000072 \h </w:instrText>
          </w:r>
          <w:r>
            <w:fldChar w:fldCharType="separate"/>
          </w:r>
          <w:r>
            <w:t>9</w:t>
          </w:r>
          <w:r>
            <w:fldChar w:fldCharType="end"/>
          </w:r>
        </w:p>
        <w:p>
          <w:pPr>
            <w:pStyle w:val="TOC3"/>
            <w:tabs>
              <w:tab w:val="left" w:pos="800"/>
              <w:tab w:val="right" w:leader="dot" w:pos="8487"/>
            </w:tabs>
            <w:rPr>
              <w:rFonts w:asciiTheme="minorHAnsi" w:hAnsiTheme="minorHAnsi"/>
              <w:noProof/>
              <w:sz w:val="22"/>
            </w:rPr>
          </w:pPr>
          <w:r>
            <w:t>3.3.1</w:t>
          </w:r>
          <w:r>
            <w:rPr>
              <w:rFonts w:asciiTheme="minorHAnsi" w:hAnsiTheme="minorHAnsi"/>
              <w:noProof/>
              <w:sz w:val="22"/>
            </w:rPr>
            <w:tab/>
          </w:r>
          <w:r>
            <w:t>Software Diagram</w:t>
          </w:r>
          <w:r>
            <w:tab/>
          </w:r>
          <w:r>
            <w:fldChar w:fldCharType="begin"/>
          </w:r>
          <w:r>
            <w:instrText xml:space="preserve"> PAGEREF _Toc256000073 \h </w:instrText>
          </w:r>
          <w:r>
            <w:fldChar w:fldCharType="separate"/>
          </w:r>
          <w:r>
            <w:t>9</w:t>
          </w:r>
          <w:r>
            <w:fldChar w:fldCharType="end"/>
          </w:r>
        </w:p>
        <w:p>
          <w:pPr>
            <w:pStyle w:val="TOC3"/>
            <w:tabs>
              <w:tab w:val="left" w:pos="800"/>
              <w:tab w:val="right" w:leader="dot" w:pos="8487"/>
            </w:tabs>
            <w:rPr>
              <w:rFonts w:asciiTheme="minorHAnsi" w:hAnsiTheme="minorHAnsi"/>
              <w:noProof/>
              <w:sz w:val="22"/>
            </w:rPr>
          </w:pPr>
          <w:r>
            <w:t>3.3.2</w:t>
          </w:r>
          <w:r>
            <w:rPr>
              <w:rFonts w:asciiTheme="minorHAnsi" w:hAnsiTheme="minorHAnsi"/>
              <w:noProof/>
              <w:sz w:val="22"/>
            </w:rPr>
            <w:tab/>
          </w:r>
          <w:r>
            <w:t>User Interface</w:t>
          </w:r>
          <w:r>
            <w:tab/>
          </w:r>
          <w:r>
            <w:fldChar w:fldCharType="begin"/>
          </w:r>
          <w:r>
            <w:instrText xml:space="preserve"> PAGEREF _Toc256000074 \h </w:instrText>
          </w:r>
          <w:r>
            <w:fldChar w:fldCharType="separate"/>
          </w:r>
          <w:r>
            <w:t>9</w:t>
          </w:r>
          <w:r>
            <w:fldChar w:fldCharType="end"/>
          </w:r>
        </w:p>
        <w:p>
          <w:pPr>
            <w:pStyle w:val="TOC3"/>
            <w:tabs>
              <w:tab w:val="left" w:pos="800"/>
              <w:tab w:val="right" w:leader="dot" w:pos="8487"/>
            </w:tabs>
            <w:rPr>
              <w:rFonts w:asciiTheme="minorHAnsi" w:hAnsiTheme="minorHAnsi"/>
              <w:noProof/>
              <w:sz w:val="22"/>
            </w:rPr>
          </w:pPr>
          <w:r>
            <w:t>3.3.3</w:t>
          </w:r>
          <w:r>
            <w:rPr>
              <w:rFonts w:asciiTheme="minorHAnsi" w:hAnsiTheme="minorHAnsi"/>
              <w:noProof/>
              <w:sz w:val="22"/>
            </w:rPr>
            <w:tab/>
          </w:r>
          <w:r>
            <w:t>Notice Before Starting Installation</w:t>
          </w:r>
          <w:r>
            <w:tab/>
          </w:r>
          <w:r>
            <w:fldChar w:fldCharType="begin"/>
          </w:r>
          <w:r>
            <w:instrText xml:space="preserve"> PAGEREF _Toc256000075 \h </w:instrText>
          </w:r>
          <w:r>
            <w:fldChar w:fldCharType="separate"/>
          </w:r>
          <w:r>
            <w:t>10</w:t>
          </w:r>
          <w:r>
            <w:fldChar w:fldCharType="end"/>
          </w:r>
        </w:p>
        <w:p>
          <w:pPr>
            <w:pStyle w:val="TOC1"/>
            <w:tabs>
              <w:tab w:val="left" w:pos="400"/>
              <w:tab w:val="right" w:leader="dot" w:pos="8487"/>
            </w:tabs>
            <w:rPr>
              <w:rFonts w:asciiTheme="minorHAnsi" w:hAnsiTheme="minorHAnsi"/>
              <w:noProof/>
              <w:sz w:val="22"/>
            </w:rPr>
          </w:pPr>
          <w:r>
            <w:t>4</w:t>
          </w:r>
          <w:r>
            <w:rPr>
              <w:rFonts w:asciiTheme="minorHAnsi" w:hAnsiTheme="minorHAnsi"/>
              <w:noProof/>
              <w:sz w:val="22"/>
            </w:rPr>
            <w:tab/>
          </w:r>
          <w:r>
            <w:t>4. Peripheral Interface Operations</w:t>
          </w:r>
          <w:r>
            <w:tab/>
          </w:r>
          <w:r>
            <w:fldChar w:fldCharType="begin"/>
          </w:r>
          <w:r>
            <w:instrText xml:space="preserve"> PAGEREF _Toc256000076 \h </w:instrText>
          </w:r>
          <w:r>
            <w:fldChar w:fldCharType="separate"/>
          </w:r>
          <w:r>
            <w:t>11</w:t>
          </w:r>
          <w:r>
            <w:fldChar w:fldCharType="end"/>
          </w:r>
        </w:p>
        <w:p>
          <w:pPr>
            <w:pStyle w:val="TOC2"/>
            <w:tabs>
              <w:tab w:val="left" w:pos="600"/>
              <w:tab w:val="right" w:leader="dot" w:pos="8487"/>
            </w:tabs>
            <w:rPr>
              <w:rFonts w:asciiTheme="minorHAnsi" w:hAnsiTheme="minorHAnsi"/>
              <w:noProof/>
              <w:sz w:val="22"/>
            </w:rPr>
          </w:pPr>
          <w:r>
            <w:t>4.1</w:t>
          </w:r>
          <w:r>
            <w:rPr>
              <w:rFonts w:asciiTheme="minorHAnsi" w:hAnsiTheme="minorHAnsi"/>
              <w:noProof/>
              <w:sz w:val="22"/>
            </w:rPr>
            <w:tab/>
          </w:r>
          <w:r>
            <w:t>Utilities</w:t>
          </w:r>
          <w:r>
            <w:tab/>
          </w:r>
          <w:r>
            <w:fldChar w:fldCharType="begin"/>
          </w:r>
          <w:r>
            <w:instrText xml:space="preserve"> PAGEREF _Toc256000077 \h </w:instrText>
          </w:r>
          <w:r>
            <w:fldChar w:fldCharType="separate"/>
          </w:r>
          <w:r>
            <w:t>11</w:t>
          </w:r>
          <w:r>
            <w:fldChar w:fldCharType="end"/>
          </w:r>
        </w:p>
        <w:p>
          <w:pPr>
            <w:pStyle w:val="TOC3"/>
            <w:tabs>
              <w:tab w:val="left" w:pos="800"/>
              <w:tab w:val="right" w:leader="dot" w:pos="8487"/>
            </w:tabs>
            <w:rPr>
              <w:rFonts w:asciiTheme="minorHAnsi" w:hAnsiTheme="minorHAnsi"/>
              <w:noProof/>
              <w:sz w:val="22"/>
            </w:rPr>
          </w:pPr>
          <w:r>
            <w:t>4.1.1</w:t>
          </w:r>
          <w:r>
            <w:rPr>
              <w:rFonts w:asciiTheme="minorHAnsi" w:hAnsiTheme="minorHAnsi"/>
              <w:noProof/>
              <w:sz w:val="22"/>
            </w:rPr>
            <w:tab/>
          </w:r>
          <w:r>
            <w:t>Utilities Applicable Table</w:t>
          </w:r>
          <w:r>
            <w:tab/>
          </w:r>
          <w:r>
            <w:fldChar w:fldCharType="begin"/>
          </w:r>
          <w:r>
            <w:instrText xml:space="preserve"> PAGEREF _Toc256000078 \h </w:instrText>
          </w:r>
          <w:r>
            <w:fldChar w:fldCharType="separate"/>
          </w:r>
          <w:r>
            <w:t>11</w:t>
          </w:r>
          <w:r>
            <w:fldChar w:fldCharType="end"/>
          </w:r>
        </w:p>
        <w:p>
          <w:pPr>
            <w:pStyle w:val="TOC3"/>
            <w:tabs>
              <w:tab w:val="left" w:pos="800"/>
              <w:tab w:val="right" w:leader="dot" w:pos="8487"/>
            </w:tabs>
            <w:rPr>
              <w:rFonts w:asciiTheme="minorHAnsi" w:hAnsiTheme="minorHAnsi"/>
              <w:noProof/>
              <w:sz w:val="22"/>
            </w:rPr>
          </w:pPr>
          <w:r>
            <w:t>4.1.2</w:t>
          </w:r>
          <w:r>
            <w:rPr>
              <w:rFonts w:asciiTheme="minorHAnsi" w:hAnsiTheme="minorHAnsi"/>
              <w:noProof/>
              <w:sz w:val="22"/>
            </w:rPr>
            <w:tab/>
          </w:r>
          <w:r>
            <w:t>Serial Port</w:t>
          </w:r>
          <w:r>
            <w:tab/>
          </w:r>
          <w:r>
            <w:fldChar w:fldCharType="begin"/>
          </w:r>
          <w:r>
            <w:instrText xml:space="preserve"> PAGEREF _Toc256000079 \h </w:instrText>
          </w:r>
          <w:r>
            <w:fldChar w:fldCharType="separate"/>
          </w:r>
          <w:r>
            <w:t>12</w:t>
          </w:r>
          <w:r>
            <w:fldChar w:fldCharType="end"/>
          </w:r>
        </w:p>
        <w:p>
          <w:pPr>
            <w:pStyle w:val="TOC3"/>
            <w:tabs>
              <w:tab w:val="left" w:pos="800"/>
              <w:tab w:val="right" w:leader="dot" w:pos="8487"/>
            </w:tabs>
            <w:rPr>
              <w:rFonts w:asciiTheme="minorHAnsi" w:hAnsiTheme="minorHAnsi"/>
              <w:noProof/>
              <w:sz w:val="22"/>
            </w:rPr>
          </w:pPr>
          <w:r>
            <w:t>4.1.3</w:t>
          </w:r>
          <w:r>
            <w:rPr>
              <w:rFonts w:asciiTheme="minorHAnsi" w:hAnsiTheme="minorHAnsi"/>
              <w:noProof/>
              <w:sz w:val="22"/>
            </w:rPr>
            <w:tab/>
          </w:r>
          <w:r>
            <w:t>Digital IO (DIO) Port</w:t>
          </w:r>
          <w:r>
            <w:tab/>
          </w:r>
          <w:r>
            <w:fldChar w:fldCharType="begin"/>
          </w:r>
          <w:r>
            <w:instrText xml:space="preserve"> PAGEREF _Toc256000080 \h </w:instrText>
          </w:r>
          <w:r>
            <w:fldChar w:fldCharType="separate"/>
          </w:r>
          <w:r>
            <w:t>13</w:t>
          </w:r>
          <w:r>
            <w:fldChar w:fldCharType="end"/>
          </w:r>
        </w:p>
        <w:p>
          <w:pPr>
            <w:pStyle w:val="TOC3"/>
            <w:tabs>
              <w:tab w:val="left" w:pos="800"/>
              <w:tab w:val="right" w:leader="dot" w:pos="8487"/>
            </w:tabs>
            <w:rPr>
              <w:rFonts w:asciiTheme="minorHAnsi" w:hAnsiTheme="minorHAnsi"/>
              <w:noProof/>
              <w:sz w:val="22"/>
            </w:rPr>
          </w:pPr>
          <w:r>
            <w:t>4.1.4</w:t>
          </w:r>
          <w:r>
            <w:rPr>
              <w:rFonts w:asciiTheme="minorHAnsi" w:hAnsiTheme="minorHAnsi"/>
              <w:noProof/>
              <w:sz w:val="22"/>
            </w:rPr>
            <w:tab/>
          </w:r>
          <w:r>
            <w:t>LTE (mPCIe slot) Module Control</w:t>
          </w:r>
          <w:r>
            <w:tab/>
          </w:r>
          <w:r>
            <w:fldChar w:fldCharType="begin"/>
          </w:r>
          <w:r>
            <w:instrText xml:space="preserve"> PAGEREF _Toc256000081 \h </w:instrText>
          </w:r>
          <w:r>
            <w:fldChar w:fldCharType="separate"/>
          </w:r>
          <w:r>
            <w:t>13</w:t>
          </w:r>
          <w:r>
            <w:fldChar w:fldCharType="end"/>
          </w:r>
        </w:p>
        <w:p>
          <w:pPr>
            <w:pStyle w:val="TOC3"/>
            <w:tabs>
              <w:tab w:val="left" w:pos="800"/>
              <w:tab w:val="right" w:leader="dot" w:pos="8487"/>
            </w:tabs>
            <w:rPr>
              <w:rFonts w:asciiTheme="minorHAnsi" w:hAnsiTheme="minorHAnsi"/>
              <w:noProof/>
              <w:sz w:val="22"/>
            </w:rPr>
          </w:pPr>
          <w:r>
            <w:t>4.1.5</w:t>
          </w:r>
          <w:r>
            <w:rPr>
              <w:rFonts w:asciiTheme="minorHAnsi" w:hAnsiTheme="minorHAnsi"/>
              <w:noProof/>
              <w:sz w:val="22"/>
            </w:rPr>
            <w:tab/>
          </w:r>
          <w:r>
            <w:t>Programmable LED Control</w:t>
          </w:r>
          <w:r>
            <w:tab/>
          </w:r>
          <w:r>
            <w:fldChar w:fldCharType="begin"/>
          </w:r>
          <w:r>
            <w:instrText xml:space="preserve"> PAGEREF _Toc256000082 \h </w:instrText>
          </w:r>
          <w:r>
            <w:fldChar w:fldCharType="separate"/>
          </w:r>
          <w:r>
            <w:t>14</w:t>
          </w:r>
          <w:r>
            <w:fldChar w:fldCharType="end"/>
          </w:r>
        </w:p>
        <w:p>
          <w:pPr>
            <w:pStyle w:val="TOC3"/>
            <w:tabs>
              <w:tab w:val="left" w:pos="800"/>
              <w:tab w:val="right" w:leader="dot" w:pos="8487"/>
            </w:tabs>
            <w:rPr>
              <w:rFonts w:asciiTheme="minorHAnsi" w:hAnsiTheme="minorHAnsi"/>
              <w:noProof/>
              <w:sz w:val="22"/>
            </w:rPr>
          </w:pPr>
          <w:r>
            <w:t>4.1.6</w:t>
          </w:r>
          <w:r>
            <w:rPr>
              <w:rFonts w:asciiTheme="minorHAnsi" w:hAnsiTheme="minorHAnsi"/>
              <w:noProof/>
              <w:sz w:val="22"/>
            </w:rPr>
            <w:tab/>
          </w:r>
          <w:r>
            <w:t>Relay Port State Control</w:t>
          </w:r>
          <w:r>
            <w:tab/>
          </w:r>
          <w:r>
            <w:fldChar w:fldCharType="begin"/>
          </w:r>
          <w:r>
            <w:instrText xml:space="preserve"> PAGEREF _Toc256000083 \h </w:instrText>
          </w:r>
          <w:r>
            <w:fldChar w:fldCharType="separate"/>
          </w:r>
          <w:r>
            <w:t>15</w:t>
          </w:r>
          <w:r>
            <w:fldChar w:fldCharType="end"/>
          </w:r>
        </w:p>
        <w:p>
          <w:pPr>
            <w:pStyle w:val="TOC3"/>
            <w:tabs>
              <w:tab w:val="left" w:pos="800"/>
              <w:tab w:val="right" w:leader="dot" w:pos="8487"/>
            </w:tabs>
            <w:rPr>
              <w:rFonts w:asciiTheme="minorHAnsi" w:hAnsiTheme="minorHAnsi"/>
              <w:noProof/>
              <w:sz w:val="22"/>
            </w:rPr>
          </w:pPr>
          <w:r>
            <w:t>4.1.7</w:t>
          </w:r>
          <w:r>
            <w:rPr>
              <w:rFonts w:asciiTheme="minorHAnsi" w:hAnsiTheme="minorHAnsi"/>
              <w:noProof/>
              <w:sz w:val="22"/>
            </w:rPr>
            <w:tab/>
          </w:r>
          <w:r>
            <w:t>Power Input Port State</w:t>
          </w:r>
          <w:r>
            <w:tab/>
          </w:r>
          <w:r>
            <w:fldChar w:fldCharType="begin"/>
          </w:r>
          <w:r>
            <w:instrText xml:space="preserve"> PAGEREF _Toc256000084 \h </w:instrText>
          </w:r>
          <w:r>
            <w:fldChar w:fldCharType="separate"/>
          </w:r>
          <w:r>
            <w:t>15</w:t>
          </w:r>
          <w:r>
            <w:fldChar w:fldCharType="end"/>
          </w:r>
        </w:p>
        <w:p>
          <w:pPr>
            <w:pStyle w:val="TOC3"/>
            <w:tabs>
              <w:tab w:val="left" w:pos="800"/>
              <w:tab w:val="right" w:leader="dot" w:pos="8487"/>
            </w:tabs>
            <w:rPr>
              <w:rFonts w:asciiTheme="minorHAnsi" w:hAnsiTheme="minorHAnsi"/>
              <w:noProof/>
              <w:sz w:val="22"/>
            </w:rPr>
          </w:pPr>
          <w:r>
            <w:t>4.1.8</w:t>
          </w:r>
          <w:r>
            <w:rPr>
              <w:rFonts w:asciiTheme="minorHAnsi" w:hAnsiTheme="minorHAnsi"/>
              <w:noProof/>
              <w:sz w:val="22"/>
            </w:rPr>
            <w:tab/>
          </w:r>
          <w:r>
            <w:t>USB Port Power State Control</w:t>
          </w:r>
          <w:r>
            <w:tab/>
          </w:r>
          <w:r>
            <w:fldChar w:fldCharType="begin"/>
          </w:r>
          <w:r>
            <w:instrText xml:space="preserve"> PAGEREF _Toc256000085 \h </w:instrText>
          </w:r>
          <w:r>
            <w:fldChar w:fldCharType="separate"/>
          </w:r>
          <w:r>
            <w:t>16</w:t>
          </w:r>
          <w:r>
            <w:fldChar w:fldCharType="end"/>
          </w:r>
        </w:p>
        <w:p>
          <w:pPr>
            <w:pStyle w:val="TOC3"/>
            <w:tabs>
              <w:tab w:val="left" w:pos="800"/>
              <w:tab w:val="right" w:leader="dot" w:pos="8487"/>
            </w:tabs>
            <w:rPr>
              <w:rFonts w:asciiTheme="minorHAnsi" w:hAnsiTheme="minorHAnsi"/>
              <w:noProof/>
              <w:sz w:val="22"/>
            </w:rPr>
          </w:pPr>
          <w:r>
            <w:t>4.1.9</w:t>
          </w:r>
          <w:r>
            <w:rPr>
              <w:rFonts w:asciiTheme="minorHAnsi" w:hAnsiTheme="minorHAnsi"/>
              <w:noProof/>
              <w:sz w:val="22"/>
            </w:rPr>
            <w:tab/>
          </w:r>
          <w:r>
            <w:t>Scaler Utility</w:t>
          </w:r>
          <w:r>
            <w:tab/>
          </w:r>
          <w:r>
            <w:fldChar w:fldCharType="begin"/>
          </w:r>
          <w:r>
            <w:instrText xml:space="preserve"> PAGEREF _Toc256000086 \h </w:instrText>
          </w:r>
          <w:r>
            <w:fldChar w:fldCharType="separate"/>
          </w:r>
          <w:r>
            <w:t>17</w:t>
          </w:r>
          <w:r>
            <w:fldChar w:fldCharType="end"/>
          </w:r>
        </w:p>
        <w:p>
          <w:pPr>
            <w:pStyle w:val="TOC3"/>
            <w:tabs>
              <w:tab w:val="left" w:pos="800"/>
              <w:tab w:val="right" w:leader="dot" w:pos="8487"/>
            </w:tabs>
            <w:rPr>
              <w:rFonts w:asciiTheme="minorHAnsi" w:hAnsiTheme="minorHAnsi"/>
              <w:noProof/>
              <w:sz w:val="22"/>
            </w:rPr>
          </w:pPr>
          <w:r>
            <w:t>4.1.10</w:t>
          </w:r>
          <w:r>
            <w:rPr>
              <w:rFonts w:asciiTheme="minorHAnsi" w:hAnsiTheme="minorHAnsi"/>
              <w:noProof/>
              <w:sz w:val="22"/>
            </w:rPr>
            <w:tab/>
          </w:r>
          <w:r>
            <w:t>MCU upgrade tool</w:t>
          </w:r>
          <w:r>
            <w:tab/>
          </w:r>
          <w:r>
            <w:fldChar w:fldCharType="begin"/>
          </w:r>
          <w:r>
            <w:instrText xml:space="preserve"> PAGEREF _Toc256000087 \h </w:instrText>
          </w:r>
          <w:r>
            <w:fldChar w:fldCharType="separate"/>
          </w:r>
          <w:r>
            <w:t>17</w:t>
          </w:r>
          <w:r>
            <w:fldChar w:fldCharType="end"/>
          </w:r>
        </w:p>
        <w:p>
          <w:pPr>
            <w:pStyle w:val="TOC3"/>
            <w:tabs>
              <w:tab w:val="left" w:pos="800"/>
              <w:tab w:val="right" w:leader="dot" w:pos="8487"/>
            </w:tabs>
            <w:rPr>
              <w:rFonts w:asciiTheme="minorHAnsi" w:hAnsiTheme="minorHAnsi"/>
              <w:noProof/>
              <w:sz w:val="22"/>
            </w:rPr>
          </w:pPr>
          <w:r>
            <w:t>4.1.11</w:t>
          </w:r>
          <w:r>
            <w:rPr>
              <w:rFonts w:asciiTheme="minorHAnsi" w:hAnsiTheme="minorHAnsi"/>
              <w:noProof/>
              <w:sz w:val="22"/>
            </w:rPr>
            <w:tab/>
          </w:r>
          <w:r>
            <w:t>Moxa MCU Manager</w:t>
          </w:r>
          <w:r>
            <w:tab/>
          </w:r>
          <w:r>
            <w:fldChar w:fldCharType="begin"/>
          </w:r>
          <w:r>
            <w:instrText xml:space="preserve"> PAGEREF _Toc256000088 \h </w:instrText>
          </w:r>
          <w:r>
            <w:fldChar w:fldCharType="separate"/>
          </w:r>
          <w:r>
            <w:t>18</w:t>
          </w:r>
          <w:r>
            <w:fldChar w:fldCharType="end"/>
          </w:r>
        </w:p>
        <w:p>
          <w:pPr>
            <w:pStyle w:val="TOC3"/>
            <w:tabs>
              <w:tab w:val="left" w:pos="800"/>
              <w:tab w:val="right" w:leader="dot" w:pos="8487"/>
            </w:tabs>
            <w:rPr>
              <w:rFonts w:asciiTheme="minorHAnsi" w:hAnsiTheme="minorHAnsi"/>
              <w:noProof/>
              <w:sz w:val="22"/>
            </w:rPr>
          </w:pPr>
          <w:r>
            <w:t>4.1.12</w:t>
          </w:r>
          <w:r>
            <w:rPr>
              <w:rFonts w:asciiTheme="minorHAnsi" w:hAnsiTheme="minorHAnsi"/>
              <w:noProof/>
              <w:sz w:val="22"/>
            </w:rPr>
            <w:tab/>
          </w:r>
          <w:r>
            <w:t>Moxa Disk Hotswap Daemon</w:t>
          </w:r>
          <w:r>
            <w:tab/>
          </w:r>
          <w:r>
            <w:fldChar w:fldCharType="begin"/>
          </w:r>
          <w:r>
            <w:instrText xml:space="preserve"> PAGEREF _Toc256000089 \h </w:instrText>
          </w:r>
          <w:r>
            <w:fldChar w:fldCharType="separate"/>
          </w:r>
          <w:r>
            <w:t>21</w:t>
          </w:r>
          <w:r>
            <w:fldChar w:fldCharType="end"/>
          </w:r>
        </w:p>
        <w:p>
          <w:pPr>
            <w:pStyle w:val="TOC3"/>
            <w:tabs>
              <w:tab w:val="left" w:pos="800"/>
              <w:tab w:val="right" w:leader="dot" w:pos="8487"/>
            </w:tabs>
            <w:rPr>
              <w:rFonts w:asciiTheme="minorHAnsi" w:hAnsiTheme="minorHAnsi"/>
              <w:noProof/>
              <w:sz w:val="22"/>
            </w:rPr>
          </w:pPr>
          <w:r>
            <w:t>4.1.13</w:t>
          </w:r>
          <w:r>
            <w:rPr>
              <w:rFonts w:asciiTheme="minorHAnsi" w:hAnsiTheme="minorHAnsi"/>
              <w:noProof/>
              <w:sz w:val="22"/>
            </w:rPr>
            <w:tab/>
          </w:r>
          <w:r>
            <w:t>HSR/PRP Utility</w:t>
          </w:r>
          <w:r>
            <w:tab/>
          </w:r>
          <w:r>
            <w:fldChar w:fldCharType="begin"/>
          </w:r>
          <w:r>
            <w:instrText xml:space="preserve"> PAGEREF _Toc256000090 \h </w:instrText>
          </w:r>
          <w:r>
            <w:fldChar w:fldCharType="separate"/>
          </w:r>
          <w:r>
            <w:t>22</w:t>
          </w:r>
          <w:r>
            <w:fldChar w:fldCharType="end"/>
          </w:r>
        </w:p>
        <w:p>
          <w:pPr>
            <w:pStyle w:val="TOC3"/>
            <w:tabs>
              <w:tab w:val="left" w:pos="800"/>
              <w:tab w:val="right" w:leader="dot" w:pos="8487"/>
            </w:tabs>
            <w:rPr>
              <w:rFonts w:asciiTheme="minorHAnsi" w:hAnsiTheme="minorHAnsi"/>
              <w:noProof/>
              <w:sz w:val="22"/>
            </w:rPr>
          </w:pPr>
          <w:r>
            <w:t>4.1.14</w:t>
          </w:r>
          <w:r>
            <w:rPr>
              <w:rFonts w:asciiTheme="minorHAnsi" w:hAnsiTheme="minorHAnsi"/>
              <w:noProof/>
              <w:sz w:val="22"/>
            </w:rPr>
            <w:tab/>
          </w:r>
          <w:r>
            <w:t>IRIG-B Utility</w:t>
          </w:r>
          <w:r>
            <w:tab/>
          </w:r>
          <w:r>
            <w:fldChar w:fldCharType="begin"/>
          </w:r>
          <w:r>
            <w:instrText xml:space="preserve"> PAGEREF _Toc256000091 \h </w:instrText>
          </w:r>
          <w:r>
            <w:fldChar w:fldCharType="separate"/>
          </w:r>
          <w:r>
            <w:t>23</w:t>
          </w:r>
          <w:r>
            <w:fldChar w:fldCharType="end"/>
          </w:r>
        </w:p>
        <w:p>
          <w:pPr>
            <w:pStyle w:val="TOC3"/>
            <w:tabs>
              <w:tab w:val="left" w:pos="800"/>
              <w:tab w:val="right" w:leader="dot" w:pos="8487"/>
            </w:tabs>
            <w:rPr>
              <w:rFonts w:asciiTheme="minorHAnsi" w:hAnsiTheme="minorHAnsi"/>
              <w:noProof/>
              <w:sz w:val="22"/>
            </w:rPr>
          </w:pPr>
          <w:r>
            <w:t>4.1.15</w:t>
          </w:r>
          <w:r>
            <w:rPr>
              <w:rFonts w:asciiTheme="minorHAnsi" w:hAnsiTheme="minorHAnsi"/>
              <w:noProof/>
              <w:sz w:val="22"/>
            </w:rPr>
            <w:tab/>
          </w:r>
          <w:r>
            <w:t>MCIM wrapper</w:t>
          </w:r>
          <w:r>
            <w:tab/>
          </w:r>
          <w:r>
            <w:fldChar w:fldCharType="begin"/>
          </w:r>
          <w:r>
            <w:instrText xml:space="preserve"> PAGEREF _Toc256000092 \h </w:instrText>
          </w:r>
          <w:r>
            <w:fldChar w:fldCharType="separate"/>
          </w:r>
          <w:r>
            <w:t>25</w:t>
          </w:r>
          <w:r>
            <w:fldChar w:fldCharType="end"/>
          </w:r>
        </w:p>
        <w:p>
          <w:pPr>
            <w:pStyle w:val="TOC2"/>
            <w:tabs>
              <w:tab w:val="left" w:pos="600"/>
              <w:tab w:val="right" w:leader="dot" w:pos="8487"/>
            </w:tabs>
            <w:rPr>
              <w:rFonts w:asciiTheme="minorHAnsi" w:hAnsiTheme="minorHAnsi"/>
              <w:noProof/>
              <w:sz w:val="22"/>
            </w:rPr>
          </w:pPr>
          <w:r>
            <w:t>4.2</w:t>
          </w:r>
          <w:r>
            <w:rPr>
              <w:rFonts w:asciiTheme="minorHAnsi" w:hAnsiTheme="minorHAnsi"/>
              <w:noProof/>
              <w:sz w:val="22"/>
            </w:rPr>
            <w:tab/>
          </w:r>
          <w:r>
            <w:t>Drivers</w:t>
          </w:r>
          <w:r>
            <w:tab/>
          </w:r>
          <w:r>
            <w:fldChar w:fldCharType="begin"/>
          </w:r>
          <w:r>
            <w:instrText xml:space="preserve"> PAGEREF _Toc256000093 \h </w:instrText>
          </w:r>
          <w:r>
            <w:fldChar w:fldCharType="separate"/>
          </w:r>
          <w:r>
            <w:t>28</w:t>
          </w:r>
          <w:r>
            <w:fldChar w:fldCharType="end"/>
          </w:r>
        </w:p>
        <w:p>
          <w:pPr>
            <w:pStyle w:val="TOC3"/>
            <w:tabs>
              <w:tab w:val="left" w:pos="800"/>
              <w:tab w:val="right" w:leader="dot" w:pos="8487"/>
            </w:tabs>
            <w:rPr>
              <w:rFonts w:asciiTheme="minorHAnsi" w:hAnsiTheme="minorHAnsi"/>
              <w:noProof/>
              <w:sz w:val="22"/>
            </w:rPr>
          </w:pPr>
          <w:r>
            <w:t>4.2.1</w:t>
          </w:r>
          <w:r>
            <w:rPr>
              <w:rFonts w:asciiTheme="minorHAnsi" w:hAnsiTheme="minorHAnsi"/>
              <w:noProof/>
              <w:sz w:val="22"/>
            </w:rPr>
            <w:tab/>
          </w:r>
          <w:r>
            <w:t>Drivers Applicable Table</w:t>
          </w:r>
          <w:r>
            <w:tab/>
          </w:r>
          <w:r>
            <w:fldChar w:fldCharType="begin"/>
          </w:r>
          <w:r>
            <w:instrText xml:space="preserve"> PAGEREF _Toc256000094 \h </w:instrText>
          </w:r>
          <w:r>
            <w:fldChar w:fldCharType="separate"/>
          </w:r>
          <w:r>
            <w:t>28</w:t>
          </w:r>
          <w:r>
            <w:fldChar w:fldCharType="end"/>
          </w:r>
        </w:p>
        <w:p>
          <w:pPr>
            <w:pStyle w:val="TOC3"/>
            <w:tabs>
              <w:tab w:val="left" w:pos="800"/>
              <w:tab w:val="right" w:leader="dot" w:pos="8487"/>
            </w:tabs>
            <w:rPr>
              <w:rFonts w:asciiTheme="minorHAnsi" w:hAnsiTheme="minorHAnsi"/>
              <w:noProof/>
              <w:sz w:val="22"/>
            </w:rPr>
          </w:pPr>
          <w:r>
            <w:t>4.2.2</w:t>
          </w:r>
          <w:r>
            <w:rPr>
              <w:rFonts w:asciiTheme="minorHAnsi" w:hAnsiTheme="minorHAnsi"/>
              <w:noProof/>
              <w:sz w:val="22"/>
            </w:rPr>
            <w:tab/>
          </w:r>
          <w:r>
            <w:t>moxa-it87-gpio-driver</w:t>
          </w:r>
          <w:r>
            <w:tab/>
          </w:r>
          <w:r>
            <w:fldChar w:fldCharType="begin"/>
          </w:r>
          <w:r>
            <w:instrText xml:space="preserve"> PAGEREF _Toc256000095 \h </w:instrText>
          </w:r>
          <w:r>
            <w:fldChar w:fldCharType="separate"/>
          </w:r>
          <w:r>
            <w:t>29</w:t>
          </w:r>
          <w:r>
            <w:fldChar w:fldCharType="end"/>
          </w:r>
        </w:p>
        <w:p>
          <w:pPr>
            <w:pStyle w:val="TOC3"/>
            <w:tabs>
              <w:tab w:val="left" w:pos="800"/>
              <w:tab w:val="right" w:leader="dot" w:pos="8487"/>
            </w:tabs>
            <w:rPr>
              <w:rFonts w:asciiTheme="minorHAnsi" w:hAnsiTheme="minorHAnsi"/>
              <w:noProof/>
              <w:sz w:val="22"/>
            </w:rPr>
          </w:pPr>
          <w:r>
            <w:t>4.2.3</w:t>
          </w:r>
          <w:r>
            <w:rPr>
              <w:rFonts w:asciiTheme="minorHAnsi" w:hAnsiTheme="minorHAnsi"/>
              <w:noProof/>
              <w:sz w:val="22"/>
            </w:rPr>
            <w:tab/>
          </w:r>
          <w:r>
            <w:t>moxa-it87-serial-driver</w:t>
          </w:r>
          <w:r>
            <w:tab/>
          </w:r>
          <w:r>
            <w:fldChar w:fldCharType="begin"/>
          </w:r>
          <w:r>
            <w:instrText xml:space="preserve"> PAGEREF _Toc256000096 \h </w:instrText>
          </w:r>
          <w:r>
            <w:fldChar w:fldCharType="separate"/>
          </w:r>
          <w:r>
            <w:t>30</w:t>
          </w:r>
          <w:r>
            <w:fldChar w:fldCharType="end"/>
          </w:r>
        </w:p>
        <w:p>
          <w:pPr>
            <w:pStyle w:val="TOC3"/>
            <w:tabs>
              <w:tab w:val="left" w:pos="800"/>
              <w:tab w:val="right" w:leader="dot" w:pos="8487"/>
            </w:tabs>
            <w:rPr>
              <w:rFonts w:asciiTheme="minorHAnsi" w:hAnsiTheme="minorHAnsi"/>
              <w:noProof/>
              <w:sz w:val="22"/>
            </w:rPr>
          </w:pPr>
          <w:r>
            <w:t>4.2.4</w:t>
          </w:r>
          <w:r>
            <w:rPr>
              <w:rFonts w:asciiTheme="minorHAnsi" w:hAnsiTheme="minorHAnsi"/>
              <w:noProof/>
              <w:sz w:val="22"/>
            </w:rPr>
            <w:tab/>
          </w:r>
          <w:r>
            <w:t>moxa-it87-wdt-driver</w:t>
          </w:r>
          <w:r>
            <w:tab/>
          </w:r>
          <w:r>
            <w:fldChar w:fldCharType="begin"/>
          </w:r>
          <w:r>
            <w:instrText xml:space="preserve"> PAGEREF _Toc256000097 \h </w:instrText>
          </w:r>
          <w:r>
            <w:fldChar w:fldCharType="separate"/>
          </w:r>
          <w:r>
            <w:t>30</w:t>
          </w:r>
          <w:r>
            <w:fldChar w:fldCharType="end"/>
          </w:r>
        </w:p>
        <w:p>
          <w:pPr>
            <w:pStyle w:val="TOC3"/>
            <w:tabs>
              <w:tab w:val="left" w:pos="800"/>
              <w:tab w:val="right" w:leader="dot" w:pos="8487"/>
            </w:tabs>
            <w:rPr>
              <w:rFonts w:asciiTheme="minorHAnsi" w:hAnsiTheme="minorHAnsi"/>
              <w:noProof/>
              <w:sz w:val="22"/>
            </w:rPr>
          </w:pPr>
          <w:r>
            <w:t>4.2.5</w:t>
          </w:r>
          <w:r>
            <w:rPr>
              <w:rFonts w:asciiTheme="minorHAnsi" w:hAnsiTheme="minorHAnsi"/>
              <w:noProof/>
              <w:sz w:val="22"/>
            </w:rPr>
            <w:tab/>
          </w:r>
          <w:r>
            <w:t>moxa-mxuport-driver</w:t>
          </w:r>
          <w:r>
            <w:tab/>
          </w:r>
          <w:r>
            <w:fldChar w:fldCharType="begin"/>
          </w:r>
          <w:r>
            <w:instrText xml:space="preserve"> PAGEREF _Toc256000098 \h </w:instrText>
          </w:r>
          <w:r>
            <w:fldChar w:fldCharType="separate"/>
          </w:r>
          <w:r>
            <w:t>31</w:t>
          </w:r>
          <w:r>
            <w:fldChar w:fldCharType="end"/>
          </w:r>
        </w:p>
        <w:p>
          <w:pPr>
            <w:pStyle w:val="TOC3"/>
            <w:tabs>
              <w:tab w:val="left" w:pos="800"/>
              <w:tab w:val="right" w:leader="dot" w:pos="8487"/>
            </w:tabs>
            <w:rPr>
              <w:rFonts w:asciiTheme="minorHAnsi" w:hAnsiTheme="minorHAnsi"/>
              <w:noProof/>
              <w:sz w:val="22"/>
            </w:rPr>
          </w:pPr>
          <w:r>
            <w:t>4.2.6</w:t>
          </w:r>
          <w:r>
            <w:rPr>
              <w:rFonts w:asciiTheme="minorHAnsi" w:hAnsiTheme="minorHAnsi"/>
              <w:noProof/>
              <w:sz w:val="22"/>
            </w:rPr>
            <w:tab/>
          </w:r>
          <w:r>
            <w:t>moxa-mxu11x0-driver</w:t>
          </w:r>
          <w:r>
            <w:tab/>
          </w:r>
          <w:r>
            <w:fldChar w:fldCharType="begin"/>
          </w:r>
          <w:r>
            <w:instrText xml:space="preserve"> PAGEREF _Toc256000099 \h </w:instrText>
          </w:r>
          <w:r>
            <w:fldChar w:fldCharType="separate"/>
          </w:r>
          <w:r>
            <w:t>31</w:t>
          </w:r>
          <w:r>
            <w:fldChar w:fldCharType="end"/>
          </w:r>
        </w:p>
        <w:p>
          <w:pPr>
            <w:pStyle w:val="TOC3"/>
            <w:tabs>
              <w:tab w:val="left" w:pos="800"/>
              <w:tab w:val="right" w:leader="dot" w:pos="8487"/>
            </w:tabs>
            <w:rPr>
              <w:rFonts w:asciiTheme="minorHAnsi" w:hAnsiTheme="minorHAnsi"/>
              <w:noProof/>
              <w:sz w:val="22"/>
            </w:rPr>
          </w:pPr>
          <w:r>
            <w:t>4.2.7</w:t>
          </w:r>
          <w:r>
            <w:rPr>
              <w:rFonts w:asciiTheme="minorHAnsi" w:hAnsiTheme="minorHAnsi"/>
              <w:noProof/>
              <w:sz w:val="22"/>
            </w:rPr>
            <w:tab/>
          </w:r>
          <w:r>
            <w:t>moxa-sdhci-pci-driver</w:t>
          </w:r>
          <w:r>
            <w:tab/>
          </w:r>
          <w:r>
            <w:fldChar w:fldCharType="begin"/>
          </w:r>
          <w:r>
            <w:instrText xml:space="preserve"> PAGEREF _Toc256000100 \h </w:instrText>
          </w:r>
          <w:r>
            <w:fldChar w:fldCharType="separate"/>
          </w:r>
          <w:r>
            <w:t>32</w:t>
          </w:r>
          <w:r>
            <w:fldChar w:fldCharType="end"/>
          </w:r>
        </w:p>
        <w:p>
          <w:pPr>
            <w:pStyle w:val="TOC3"/>
            <w:tabs>
              <w:tab w:val="left" w:pos="800"/>
              <w:tab w:val="right" w:leader="dot" w:pos="8487"/>
            </w:tabs>
            <w:rPr>
              <w:rFonts w:asciiTheme="minorHAnsi" w:hAnsiTheme="minorHAnsi"/>
              <w:noProof/>
              <w:sz w:val="22"/>
            </w:rPr>
          </w:pPr>
          <w:r>
            <w:t>4.2.8</w:t>
          </w:r>
          <w:r>
            <w:rPr>
              <w:rFonts w:asciiTheme="minorHAnsi" w:hAnsiTheme="minorHAnsi"/>
              <w:noProof/>
              <w:sz w:val="22"/>
            </w:rPr>
            <w:tab/>
          </w:r>
          <w:r>
            <w:t>moxa-gpio-pca953x-driver</w:t>
          </w:r>
          <w:r>
            <w:tab/>
          </w:r>
          <w:r>
            <w:fldChar w:fldCharType="begin"/>
          </w:r>
          <w:r>
            <w:instrText xml:space="preserve"> PAGEREF _Toc256000101 \h </w:instrText>
          </w:r>
          <w:r>
            <w:fldChar w:fldCharType="separate"/>
          </w:r>
          <w:r>
            <w:t>33</w:t>
          </w:r>
          <w:r>
            <w:fldChar w:fldCharType="end"/>
          </w:r>
        </w:p>
        <w:p>
          <w:pPr>
            <w:pStyle w:val="TOC3"/>
            <w:tabs>
              <w:tab w:val="left" w:pos="800"/>
              <w:tab w:val="right" w:leader="dot" w:pos="8487"/>
            </w:tabs>
            <w:rPr>
              <w:rFonts w:asciiTheme="minorHAnsi" w:hAnsiTheme="minorHAnsi"/>
              <w:noProof/>
              <w:sz w:val="22"/>
            </w:rPr>
          </w:pPr>
          <w:r>
            <w:t>4.2.9</w:t>
          </w:r>
          <w:r>
            <w:rPr>
              <w:rFonts w:asciiTheme="minorHAnsi" w:hAnsiTheme="minorHAnsi"/>
              <w:noProof/>
              <w:sz w:val="22"/>
            </w:rPr>
            <w:tab/>
          </w:r>
          <w:r>
            <w:t>moxa-hid-ft260-driver</w:t>
          </w:r>
          <w:r>
            <w:tab/>
          </w:r>
          <w:r>
            <w:fldChar w:fldCharType="begin"/>
          </w:r>
          <w:r>
            <w:instrText xml:space="preserve"> PAGEREF _Toc256000102 \h </w:instrText>
          </w:r>
          <w:r>
            <w:fldChar w:fldCharType="separate"/>
          </w:r>
          <w:r>
            <w:t>33</w:t>
          </w:r>
          <w:r>
            <w:fldChar w:fldCharType="end"/>
          </w:r>
        </w:p>
        <w:p>
          <w:pPr>
            <w:pStyle w:val="TOC3"/>
            <w:tabs>
              <w:tab w:val="left" w:pos="800"/>
              <w:tab w:val="right" w:leader="dot" w:pos="8487"/>
            </w:tabs>
            <w:rPr>
              <w:rFonts w:asciiTheme="minorHAnsi" w:hAnsiTheme="minorHAnsi"/>
              <w:noProof/>
              <w:sz w:val="22"/>
            </w:rPr>
          </w:pPr>
          <w:r>
            <w:t>4.2.10</w:t>
          </w:r>
          <w:r>
            <w:rPr>
              <w:rFonts w:asciiTheme="minorHAnsi" w:hAnsiTheme="minorHAnsi"/>
              <w:noProof/>
              <w:sz w:val="22"/>
            </w:rPr>
            <w:tab/>
          </w:r>
          <w:r>
            <w:t>moxa-irigb-driver</w:t>
          </w:r>
          <w:r>
            <w:tab/>
          </w:r>
          <w:r>
            <w:fldChar w:fldCharType="begin"/>
          </w:r>
          <w:r>
            <w:instrText xml:space="preserve"> PAGEREF _Toc256000103 \h </w:instrText>
          </w:r>
          <w:r>
            <w:fldChar w:fldCharType="separate"/>
          </w:r>
          <w:r>
            <w:t>33</w:t>
          </w:r>
          <w:r>
            <w:fldChar w:fldCharType="end"/>
          </w:r>
        </w:p>
        <w:p>
          <w:pPr>
            <w:pStyle w:val="TOC3"/>
            <w:tabs>
              <w:tab w:val="left" w:pos="800"/>
              <w:tab w:val="right" w:leader="dot" w:pos="8487"/>
            </w:tabs>
            <w:rPr>
              <w:rFonts w:asciiTheme="minorHAnsi" w:hAnsiTheme="minorHAnsi"/>
              <w:noProof/>
              <w:sz w:val="22"/>
            </w:rPr>
          </w:pPr>
          <w:r>
            <w:t>4.2.11</w:t>
          </w:r>
          <w:r>
            <w:rPr>
              <w:rFonts w:asciiTheme="minorHAnsi" w:hAnsiTheme="minorHAnsi"/>
              <w:noProof/>
              <w:sz w:val="22"/>
            </w:rPr>
            <w:tab/>
          </w:r>
          <w:r>
            <w:t>intel-gpu-i915-backports</w:t>
          </w:r>
          <w:r>
            <w:tab/>
          </w:r>
          <w:r>
            <w:fldChar w:fldCharType="begin"/>
          </w:r>
          <w:r>
            <w:instrText xml:space="preserve"> PAGEREF _Toc256000104 \h </w:instrText>
          </w:r>
          <w:r>
            <w:fldChar w:fldCharType="separate"/>
          </w:r>
          <w:r>
            <w:t>34</w:t>
          </w:r>
          <w:r>
            <w:fldChar w:fldCharType="end"/>
          </w:r>
        </w:p>
        <w:p>
          <w:pPr>
            <w:pStyle w:val="TOC2"/>
            <w:tabs>
              <w:tab w:val="left" w:pos="600"/>
              <w:tab w:val="right" w:leader="dot" w:pos="8487"/>
            </w:tabs>
            <w:rPr>
              <w:rFonts w:asciiTheme="minorHAnsi" w:hAnsiTheme="minorHAnsi"/>
              <w:noProof/>
              <w:sz w:val="22"/>
            </w:rPr>
          </w:pPr>
          <w:r>
            <w:t>4.3</w:t>
          </w:r>
          <w:r>
            <w:rPr>
              <w:rFonts w:asciiTheme="minorHAnsi" w:hAnsiTheme="minorHAnsi"/>
              <w:noProof/>
              <w:sz w:val="22"/>
            </w:rPr>
            <w:tab/>
          </w:r>
          <w:r>
            <w:t>Libraries</w:t>
          </w:r>
          <w:r>
            <w:tab/>
          </w:r>
          <w:r>
            <w:fldChar w:fldCharType="begin"/>
          </w:r>
          <w:r>
            <w:instrText xml:space="preserve"> PAGEREF _Toc256000105 \h </w:instrText>
          </w:r>
          <w:r>
            <w:fldChar w:fldCharType="separate"/>
          </w:r>
          <w:r>
            <w:t>35</w:t>
          </w:r>
          <w:r>
            <w:fldChar w:fldCharType="end"/>
          </w:r>
        </w:p>
        <w:p>
          <w:pPr>
            <w:pStyle w:val="TOC3"/>
            <w:tabs>
              <w:tab w:val="left" w:pos="800"/>
              <w:tab w:val="right" w:leader="dot" w:pos="8487"/>
            </w:tabs>
            <w:rPr>
              <w:rFonts w:asciiTheme="minorHAnsi" w:hAnsiTheme="minorHAnsi"/>
              <w:noProof/>
              <w:sz w:val="22"/>
            </w:rPr>
          </w:pPr>
          <w:r>
            <w:t>4.3.1</w:t>
          </w:r>
          <w:r>
            <w:rPr>
              <w:rFonts w:asciiTheme="minorHAnsi" w:hAnsiTheme="minorHAnsi"/>
              <w:noProof/>
              <w:sz w:val="22"/>
            </w:rPr>
            <w:tab/>
          </w:r>
          <w:r>
            <w:t>libgpiod</w:t>
          </w:r>
          <w:r>
            <w:tab/>
          </w:r>
          <w:r>
            <w:fldChar w:fldCharType="begin"/>
          </w:r>
          <w:r>
            <w:instrText xml:space="preserve"> PAGEREF _Toc256000106 \h </w:instrText>
          </w:r>
          <w:r>
            <w:fldChar w:fldCharType="separate"/>
          </w:r>
          <w:r>
            <w:t>35</w:t>
          </w:r>
          <w:r>
            <w:fldChar w:fldCharType="end"/>
          </w:r>
        </w:p>
        <w:p>
          <w:pPr>
            <w:pStyle w:val="TOC1"/>
            <w:tabs>
              <w:tab w:val="left" w:pos="400"/>
              <w:tab w:val="right" w:leader="dot" w:pos="8487"/>
            </w:tabs>
            <w:rPr>
              <w:rFonts w:asciiTheme="minorHAnsi" w:hAnsiTheme="minorHAnsi"/>
              <w:noProof/>
              <w:sz w:val="22"/>
            </w:rPr>
          </w:pPr>
          <w:r>
            <w:t>5</w:t>
          </w:r>
          <w:r>
            <w:rPr>
              <w:rFonts w:asciiTheme="minorHAnsi" w:hAnsiTheme="minorHAnsi"/>
              <w:noProof/>
              <w:sz w:val="22"/>
            </w:rPr>
            <w:tab/>
          </w:r>
          <w:r>
            <w:t>5. Basic Linux Concepts</w:t>
          </w:r>
          <w:r>
            <w:tab/>
          </w:r>
          <w:r>
            <w:fldChar w:fldCharType="begin"/>
          </w:r>
          <w:r>
            <w:instrText xml:space="preserve"> PAGEREF _Toc256000107 \h </w:instrText>
          </w:r>
          <w:r>
            <w:fldChar w:fldCharType="separate"/>
          </w:r>
          <w:r>
            <w:t>36</w:t>
          </w:r>
          <w:r>
            <w:fldChar w:fldCharType="end"/>
          </w:r>
        </w:p>
        <w:p>
          <w:pPr>
            <w:pStyle w:val="TOC2"/>
            <w:tabs>
              <w:tab w:val="left" w:pos="600"/>
              <w:tab w:val="right" w:leader="dot" w:pos="8487"/>
            </w:tabs>
            <w:rPr>
              <w:rFonts w:asciiTheme="minorHAnsi" w:hAnsiTheme="minorHAnsi"/>
              <w:noProof/>
              <w:sz w:val="22"/>
            </w:rPr>
          </w:pPr>
          <w:r>
            <w:t>5.1</w:t>
          </w:r>
          <w:r>
            <w:rPr>
              <w:rFonts w:asciiTheme="minorHAnsi" w:hAnsiTheme="minorHAnsi"/>
              <w:noProof/>
              <w:sz w:val="22"/>
            </w:rPr>
            <w:tab/>
          </w:r>
          <w:r>
            <w:t>5.1. Mounting SD Card Slot on BXP/DRP Series</w:t>
          </w:r>
          <w:r>
            <w:tab/>
          </w:r>
          <w:r>
            <w:fldChar w:fldCharType="begin"/>
          </w:r>
          <w:r>
            <w:instrText xml:space="preserve"> PAGEREF _Toc256000108 \h </w:instrText>
          </w:r>
          <w:r>
            <w:fldChar w:fldCharType="separate"/>
          </w:r>
          <w:r>
            <w:t>36</w:t>
          </w:r>
          <w:r>
            <w:fldChar w:fldCharType="end"/>
          </w:r>
        </w:p>
        <w:p>
          <w:pPr>
            <w:pStyle w:val="TOC2"/>
            <w:tabs>
              <w:tab w:val="left" w:pos="600"/>
              <w:tab w:val="right" w:leader="dot" w:pos="8487"/>
            </w:tabs>
            <w:rPr>
              <w:rFonts w:asciiTheme="minorHAnsi" w:hAnsiTheme="minorHAnsi"/>
              <w:noProof/>
              <w:sz w:val="22"/>
            </w:rPr>
          </w:pPr>
          <w:r>
            <w:t>5.2</w:t>
          </w:r>
          <w:r>
            <w:rPr>
              <w:rFonts w:asciiTheme="minorHAnsi" w:hAnsiTheme="minorHAnsi"/>
              <w:noProof/>
              <w:sz w:val="22"/>
            </w:rPr>
            <w:tab/>
          </w:r>
          <w:r>
            <w:t>5.2. Secure Boot</w:t>
          </w:r>
          <w:r>
            <w:tab/>
          </w:r>
          <w:r>
            <w:fldChar w:fldCharType="begin"/>
          </w:r>
          <w:r>
            <w:instrText xml:space="preserve"> PAGEREF _Toc256000109 \h </w:instrText>
          </w:r>
          <w:r>
            <w:fldChar w:fldCharType="separate"/>
          </w:r>
          <w:r>
            <w:t>37</w:t>
          </w:r>
          <w:r>
            <w:fldChar w:fldCharType="end"/>
          </w:r>
        </w:p>
        <w:p>
          <w:pPr>
            <w:pStyle w:val="TOC2"/>
            <w:tabs>
              <w:tab w:val="left" w:pos="600"/>
              <w:tab w:val="right" w:leader="dot" w:pos="8487"/>
            </w:tabs>
            <w:rPr>
              <w:rFonts w:asciiTheme="minorHAnsi" w:hAnsiTheme="minorHAnsi"/>
              <w:noProof/>
              <w:sz w:val="22"/>
            </w:rPr>
          </w:pPr>
          <w:r>
            <w:t>5.3</w:t>
          </w:r>
          <w:r>
            <w:rPr>
              <w:rFonts w:asciiTheme="minorHAnsi" w:hAnsiTheme="minorHAnsi"/>
              <w:noProof/>
              <w:sz w:val="22"/>
            </w:rPr>
            <w:tab/>
          </w:r>
          <w:r>
            <w:t>5.3. Linux PTP (IEEE 1588)</w:t>
          </w:r>
          <w:r>
            <w:tab/>
          </w:r>
          <w:r>
            <w:fldChar w:fldCharType="begin"/>
          </w:r>
          <w:r>
            <w:instrText xml:space="preserve"> PAGEREF _Toc256000110 \h </w:instrText>
          </w:r>
          <w:r>
            <w:fldChar w:fldCharType="separate"/>
          </w:r>
          <w:r>
            <w:t>37</w:t>
          </w:r>
          <w:r>
            <w:fldChar w:fldCharType="end"/>
          </w:r>
        </w:p>
        <w:p>
          <w:pPr>
            <w:pStyle w:val="TOC3"/>
            <w:tabs>
              <w:tab w:val="left" w:pos="800"/>
              <w:tab w:val="right" w:leader="dot" w:pos="8487"/>
            </w:tabs>
            <w:rPr>
              <w:rFonts w:asciiTheme="minorHAnsi" w:hAnsiTheme="minorHAnsi"/>
              <w:noProof/>
              <w:sz w:val="22"/>
            </w:rPr>
          </w:pPr>
          <w:r>
            <w:t>5.3.1</w:t>
          </w:r>
          <w:r>
            <w:rPr>
              <w:rFonts w:asciiTheme="minorHAnsi" w:hAnsiTheme="minorHAnsi"/>
              <w:noProof/>
              <w:sz w:val="22"/>
            </w:rPr>
            <w:tab/>
          </w:r>
          <w:r>
            <w:t>Example for Linux PTP setting up</w:t>
          </w:r>
          <w:r>
            <w:tab/>
          </w:r>
          <w:r>
            <w:fldChar w:fldCharType="begin"/>
          </w:r>
          <w:r>
            <w:instrText xml:space="preserve"> PAGEREF _Toc256000111 \h </w:instrText>
          </w:r>
          <w:r>
            <w:fldChar w:fldCharType="separate"/>
          </w:r>
          <w:r>
            <w:t>38</w:t>
          </w:r>
          <w:r>
            <w:fldChar w:fldCharType="end"/>
          </w:r>
        </w:p>
        <w:p>
          <w:pPr>
            <w:pStyle w:val="TOC1"/>
            <w:tabs>
              <w:tab w:val="left" w:pos="400"/>
              <w:tab w:val="right" w:leader="dot" w:pos="8487"/>
            </w:tabs>
            <w:rPr>
              <w:rFonts w:asciiTheme="minorHAnsi" w:hAnsiTheme="minorHAnsi"/>
              <w:noProof/>
              <w:sz w:val="22"/>
            </w:rPr>
          </w:pPr>
          <w:r>
            <w:t>6</w:t>
          </w:r>
          <w:r>
            <w:rPr>
              <w:rFonts w:asciiTheme="minorHAnsi" w:hAnsiTheme="minorHAnsi"/>
              <w:noProof/>
              <w:sz w:val="22"/>
            </w:rPr>
            <w:tab/>
          </w:r>
          <w:r>
            <w:t>6. Troubleshooting</w:t>
          </w:r>
          <w:r>
            <w:tab/>
          </w:r>
          <w:r>
            <w:fldChar w:fldCharType="begin"/>
          </w:r>
          <w:r>
            <w:instrText xml:space="preserve"> PAGEREF _Toc256000112 \h </w:instrText>
          </w:r>
          <w:r>
            <w:fldChar w:fldCharType="separate"/>
          </w:r>
          <w:r>
            <w:t>41</w:t>
          </w:r>
          <w:r>
            <w:fldChar w:fldCharType="end"/>
          </w:r>
        </w:p>
        <w:p>
          <w:pPr>
            <w:pStyle w:val="TOC2"/>
            <w:tabs>
              <w:tab w:val="left" w:pos="600"/>
              <w:tab w:val="right" w:leader="dot" w:pos="8487"/>
            </w:tabs>
            <w:rPr>
              <w:rFonts w:asciiTheme="minorHAnsi" w:hAnsiTheme="minorHAnsi"/>
              <w:noProof/>
              <w:sz w:val="22"/>
            </w:rPr>
          </w:pPr>
          <w:r>
            <w:t>6.1</w:t>
          </w:r>
          <w:r>
            <w:rPr>
              <w:rFonts w:asciiTheme="minorHAnsi" w:hAnsiTheme="minorHAnsi"/>
              <w:noProof/>
              <w:sz w:val="22"/>
            </w:rPr>
            <w:tab/>
          </w:r>
          <w:r>
            <w:t>6.1. How to Print Kernel Message from Linux Environment</w:t>
          </w:r>
          <w:r>
            <w:tab/>
          </w:r>
          <w:r>
            <w:fldChar w:fldCharType="begin"/>
          </w:r>
          <w:r>
            <w:instrText xml:space="preserve"> PAGEREF _Toc256000113 \h </w:instrText>
          </w:r>
          <w:r>
            <w:fldChar w:fldCharType="separate"/>
          </w:r>
          <w:r>
            <w:t>41</w:t>
          </w:r>
          <w:r>
            <w:fldChar w:fldCharType="end"/>
          </w:r>
        </w:p>
        <w:p>
          <w:pPr>
            <w:pStyle w:val="TOC2"/>
            <w:tabs>
              <w:tab w:val="left" w:pos="600"/>
              <w:tab w:val="right" w:leader="dot" w:pos="8487"/>
            </w:tabs>
            <w:rPr>
              <w:rFonts w:asciiTheme="minorHAnsi" w:hAnsiTheme="minorHAnsi"/>
              <w:noProof/>
              <w:sz w:val="22"/>
            </w:rPr>
          </w:pPr>
          <w:r>
            <w:t>6.2</w:t>
          </w:r>
          <w:r>
            <w:rPr>
              <w:rFonts w:asciiTheme="minorHAnsi" w:hAnsiTheme="minorHAnsi"/>
              <w:noProof/>
              <w:sz w:val="22"/>
            </w:rPr>
            <w:tab/>
          </w:r>
          <w:r>
            <w:t>6.2. How to Collect Systems Logs from Linux Environment</w:t>
          </w:r>
          <w:r>
            <w:tab/>
          </w:r>
          <w:r>
            <w:fldChar w:fldCharType="begin"/>
          </w:r>
          <w:r>
            <w:instrText xml:space="preserve"> PAGEREF _Toc256000114 \h </w:instrText>
          </w:r>
          <w:r>
            <w:fldChar w:fldCharType="separate"/>
          </w:r>
          <w:r>
            <w:t>41</w:t>
          </w:r>
          <w:r>
            <w:fldChar w:fldCharType="end"/>
          </w:r>
        </w:p>
        <w:p>
          <w:pPr>
            <w:pStyle w:val="TOC2"/>
            <w:tabs>
              <w:tab w:val="left" w:pos="600"/>
              <w:tab w:val="right" w:leader="dot" w:pos="8487"/>
            </w:tabs>
            <w:rPr>
              <w:rFonts w:asciiTheme="minorHAnsi" w:hAnsiTheme="minorHAnsi"/>
              <w:noProof/>
              <w:sz w:val="22"/>
            </w:rPr>
          </w:pPr>
          <w:r>
            <w:t>6.3</w:t>
          </w:r>
          <w:r>
            <w:rPr>
              <w:rFonts w:asciiTheme="minorHAnsi" w:hAnsiTheme="minorHAnsi"/>
              <w:noProof/>
              <w:sz w:val="22"/>
            </w:rPr>
            <w:tab/>
          </w:r>
          <w:r>
            <w:t>6.3. How to Get Installation Logs from Moxa x86 Linux SDK Install Wizard</w:t>
          </w:r>
          <w:r>
            <w:tab/>
          </w:r>
          <w:r>
            <w:fldChar w:fldCharType="begin"/>
          </w:r>
          <w:r>
            <w:instrText xml:space="preserve"> PAGEREF _Toc256000115 \h </w:instrText>
          </w:r>
          <w:r>
            <w:fldChar w:fldCharType="separate"/>
          </w:r>
          <w:r>
            <w:t>41</w:t>
          </w:r>
          <w:r>
            <w:fldChar w:fldCharType="end"/>
          </w:r>
        </w:p>
        <w:p>
          <w:pPr>
            <w:pStyle w:val="TOC2"/>
            <w:tabs>
              <w:tab w:val="left" w:pos="600"/>
              <w:tab w:val="right" w:leader="dot" w:pos="8487"/>
            </w:tabs>
            <w:rPr>
              <w:rFonts w:asciiTheme="minorHAnsi" w:hAnsiTheme="minorHAnsi"/>
              <w:noProof/>
              <w:sz w:val="22"/>
            </w:rPr>
          </w:pPr>
          <w:r>
            <w:t>6.4</w:t>
          </w:r>
          <w:r>
            <w:rPr>
              <w:rFonts w:asciiTheme="minorHAnsi" w:hAnsiTheme="minorHAnsi"/>
              <w:noProof/>
              <w:sz w:val="22"/>
            </w:rPr>
            <w:tab/>
          </w:r>
          <w:r>
            <w:t>6.4. How to Get Hardware Information on Host</w:t>
          </w:r>
          <w:r>
            <w:tab/>
          </w:r>
          <w:r>
            <w:fldChar w:fldCharType="begin"/>
          </w:r>
          <w:r>
            <w:instrText xml:space="preserve"> PAGEREF _Toc256000116 \h </w:instrText>
          </w:r>
          <w:r>
            <w:fldChar w:fldCharType="separate"/>
          </w:r>
          <w:r>
            <w:t>42</w:t>
          </w:r>
          <w:r>
            <w:fldChar w:fldCharType="end"/>
          </w:r>
        </w:p>
        <w:p>
          <w:pPr>
            <w:pStyle w:val="TOC1"/>
            <w:tabs>
              <w:tab w:val="left" w:pos="400"/>
              <w:tab w:val="right" w:leader="dot" w:pos="8487"/>
            </w:tabs>
            <w:rPr>
              <w:rFonts w:asciiTheme="minorHAnsi" w:hAnsiTheme="minorHAnsi"/>
              <w:noProof/>
              <w:sz w:val="22"/>
            </w:rPr>
          </w:pPr>
          <w:r>
            <w:t>7</w:t>
          </w:r>
          <w:r>
            <w:rPr>
              <w:rFonts w:asciiTheme="minorHAnsi" w:hAnsiTheme="minorHAnsi"/>
              <w:noProof/>
              <w:sz w:val="22"/>
            </w:rPr>
            <w:tab/>
          </w:r>
          <w:r>
            <w:t>7. Appendix</w:t>
          </w:r>
          <w:r>
            <w:tab/>
          </w:r>
          <w:r>
            <w:fldChar w:fldCharType="begin"/>
          </w:r>
          <w:r>
            <w:instrText xml:space="preserve"> PAGEREF _Toc256000117 \h </w:instrText>
          </w:r>
          <w:r>
            <w:fldChar w:fldCharType="separate"/>
          </w:r>
          <w:r>
            <w:t>44</w:t>
          </w:r>
          <w:r>
            <w:fldChar w:fldCharType="end"/>
          </w:r>
        </w:p>
        <w:p>
          <w:pPr>
            <w:pStyle w:val="TOC2"/>
            <w:tabs>
              <w:tab w:val="left" w:pos="600"/>
              <w:tab w:val="right" w:leader="dot" w:pos="8487"/>
            </w:tabs>
            <w:rPr>
              <w:rFonts w:asciiTheme="minorHAnsi" w:hAnsiTheme="minorHAnsi"/>
              <w:noProof/>
              <w:sz w:val="22"/>
            </w:rPr>
          </w:pPr>
          <w:r>
            <w:t>7.1</w:t>
          </w:r>
          <w:r>
            <w:rPr>
              <w:rFonts w:asciiTheme="minorHAnsi" w:hAnsiTheme="minorHAnsi"/>
              <w:noProof/>
              <w:sz w:val="22"/>
            </w:rPr>
            <w:tab/>
          </w:r>
          <w:r>
            <w:t>7.1. The License/Commercial-Use of Linux Distributions</w:t>
          </w:r>
          <w:r>
            <w:tab/>
          </w:r>
          <w:r>
            <w:fldChar w:fldCharType="begin"/>
          </w:r>
          <w:r>
            <w:instrText xml:space="preserve"> PAGEREF _Toc256000118 \h </w:instrText>
          </w:r>
          <w:r>
            <w:fldChar w:fldCharType="separate"/>
          </w:r>
          <w:r>
            <w:t>44</w:t>
          </w:r>
          <w:r>
            <w:fldChar w:fldCharType="end"/>
          </w:r>
        </w:p>
        <w:p>
          <w:pPr>
            <w:pStyle w:val="TOC3"/>
            <w:tabs>
              <w:tab w:val="left" w:pos="800"/>
              <w:tab w:val="right" w:leader="dot" w:pos="8487"/>
            </w:tabs>
            <w:rPr>
              <w:rFonts w:asciiTheme="minorHAnsi" w:hAnsiTheme="minorHAnsi"/>
              <w:noProof/>
              <w:sz w:val="22"/>
            </w:rPr>
          </w:pPr>
          <w:r>
            <w:t>7.1.1</w:t>
          </w:r>
          <w:r>
            <w:rPr>
              <w:rFonts w:asciiTheme="minorHAnsi" w:hAnsiTheme="minorHAnsi"/>
              <w:noProof/>
              <w:sz w:val="22"/>
            </w:rPr>
            <w:tab/>
          </w:r>
          <w:r>
            <w:t>Debian</w:t>
          </w:r>
          <w:r>
            <w:tab/>
          </w:r>
          <w:r>
            <w:fldChar w:fldCharType="begin"/>
          </w:r>
          <w:r>
            <w:instrText xml:space="preserve"> PAGEREF _Toc256000119 \h </w:instrText>
          </w:r>
          <w:r>
            <w:fldChar w:fldCharType="separate"/>
          </w:r>
          <w:r>
            <w:t>44</w:t>
          </w:r>
          <w:r>
            <w:fldChar w:fldCharType="end"/>
          </w:r>
        </w:p>
        <w:p>
          <w:pPr>
            <w:pStyle w:val="TOC3"/>
            <w:tabs>
              <w:tab w:val="left" w:pos="800"/>
              <w:tab w:val="right" w:leader="dot" w:pos="8487"/>
            </w:tabs>
            <w:rPr>
              <w:rFonts w:asciiTheme="minorHAnsi" w:hAnsiTheme="minorHAnsi"/>
              <w:noProof/>
              <w:sz w:val="22"/>
            </w:rPr>
          </w:pPr>
          <w:r>
            <w:t>7.1.2</w:t>
          </w:r>
          <w:r>
            <w:rPr>
              <w:rFonts w:asciiTheme="minorHAnsi" w:hAnsiTheme="minorHAnsi"/>
              <w:noProof/>
              <w:sz w:val="22"/>
            </w:rPr>
            <w:tab/>
          </w:r>
          <w:r>
            <w:t>Ubuntu</w:t>
          </w:r>
          <w:r>
            <w:tab/>
          </w:r>
          <w:r>
            <w:fldChar w:fldCharType="begin"/>
          </w:r>
          <w:r>
            <w:instrText xml:space="preserve"> PAGEREF _Toc256000120 \h </w:instrText>
          </w:r>
          <w:r>
            <w:fldChar w:fldCharType="separate"/>
          </w:r>
          <w:r>
            <w:t>44</w:t>
          </w:r>
          <w:r>
            <w:fldChar w:fldCharType="end"/>
          </w:r>
        </w:p>
        <w:p>
          <w:pPr>
            <w:pStyle w:val="TOC3"/>
            <w:tabs>
              <w:tab w:val="left" w:pos="800"/>
              <w:tab w:val="right" w:leader="dot" w:pos="8487"/>
            </w:tabs>
            <w:rPr>
              <w:rFonts w:asciiTheme="minorHAnsi" w:hAnsiTheme="minorHAnsi"/>
              <w:noProof/>
              <w:sz w:val="22"/>
            </w:rPr>
          </w:pPr>
          <w:r>
            <w:t>7.1.3</w:t>
          </w:r>
          <w:r>
            <w:rPr>
              <w:rFonts w:asciiTheme="minorHAnsi" w:hAnsiTheme="minorHAnsi"/>
              <w:noProof/>
              <w:sz w:val="22"/>
            </w:rPr>
            <w:tab/>
          </w:r>
          <w:r>
            <w:t>Red Hat Enterprise Linux (RHEL)</w:t>
          </w:r>
          <w:r>
            <w:tab/>
          </w:r>
          <w:r>
            <w:fldChar w:fldCharType="begin"/>
          </w:r>
          <w:r>
            <w:instrText xml:space="preserve"> PAGEREF _Toc256000121 \h </w:instrText>
          </w:r>
          <w:r>
            <w:fldChar w:fldCharType="separate"/>
          </w:r>
          <w:r>
            <w:t>44</w:t>
          </w:r>
          <w:r>
            <w:fldChar w:fldCharType="end"/>
          </w:r>
        </w:p>
        <w:p>
          <w:pPr>
            <w:pStyle w:val="TOC3"/>
            <w:tabs>
              <w:tab w:val="left" w:pos="800"/>
              <w:tab w:val="right" w:leader="dot" w:pos="8487"/>
            </w:tabs>
            <w:rPr>
              <w:rFonts w:asciiTheme="minorHAnsi" w:hAnsiTheme="minorHAnsi"/>
              <w:noProof/>
              <w:sz w:val="22"/>
            </w:rPr>
          </w:pPr>
          <w:r>
            <w:t>7.1.4</w:t>
          </w:r>
          <w:r>
            <w:rPr>
              <w:rFonts w:asciiTheme="minorHAnsi" w:hAnsiTheme="minorHAnsi"/>
              <w:noProof/>
              <w:sz w:val="22"/>
            </w:rPr>
            <w:tab/>
          </w:r>
          <w:r>
            <w:t>CentOS</w:t>
          </w:r>
          <w:r>
            <w:tab/>
          </w:r>
          <w:r>
            <w:fldChar w:fldCharType="begin"/>
          </w:r>
          <w:r>
            <w:instrText xml:space="preserve"> PAGEREF _Toc256000122 \h </w:instrText>
          </w:r>
          <w:r>
            <w:fldChar w:fldCharType="separate"/>
          </w:r>
          <w:r>
            <w:t>45</w:t>
          </w:r>
          <w:r>
            <w:fldChar w:fldCharType="end"/>
          </w:r>
        </w:p>
        <w:p>
          <w:pPr>
            <w:pStyle w:val="TOC1"/>
            <w:tabs>
              <w:tab w:val="left" w:pos="400"/>
              <w:tab w:val="right" w:leader="dot" w:pos="8487"/>
            </w:tabs>
            <w:rPr>
              <w:rFonts w:asciiTheme="minorHAnsi" w:hAnsiTheme="minorHAnsi"/>
              <w:noProof/>
              <w:sz w:val="22"/>
            </w:rPr>
          </w:pPr>
          <w:r>
            <w:t>8</w:t>
          </w:r>
          <w:r>
            <w:rPr>
              <w:rFonts w:asciiTheme="minorHAnsi" w:hAnsiTheme="minorHAnsi"/>
              <w:noProof/>
              <w:sz w:val="22"/>
            </w:rPr>
            <w:tab/>
          </w:r>
          <w:r>
            <w:t>8. Revision History</w:t>
          </w:r>
          <w:r>
            <w:tab/>
          </w:r>
          <w:r>
            <w:fldChar w:fldCharType="begin"/>
          </w:r>
          <w:r>
            <w:instrText xml:space="preserve"> PAGEREF _Toc256000123 \h </w:instrText>
          </w:r>
          <w:r>
            <w:fldChar w:fldCharType="separate"/>
          </w:r>
          <w:r>
            <w:t>46</w:t>
          </w:r>
          <w:r>
            <w:fldChar w:fldCharType="end"/>
          </w:r>
        </w:p>
        <w:p w:rsidR="00D841F2" w:rsidRPr="004B5FCD" w:rsidP="004B5FCD">
          <w:pPr>
            <w:pStyle w:val="TOC1"/>
            <w:rPr>
              <w:bCs w:val="0"/>
              <w:noProof/>
            </w:rPr>
          </w:pPr>
          <w:r>
            <w:rPr>
              <w:bCs w:val="0"/>
              <w:noProof/>
            </w:rPr>
            <w:fldChar w:fldCharType="end"/>
          </w:r>
        </w:p>
      </w:sdtContent>
    </w:sdt>
    <w:p w:rsidR="000D499C" w:rsidP="00D841F2" w14:paraId="2B9B252F" w14:textId="77777777">
      <w:pPr>
        <w:spacing w:after="0"/>
        <w:sectPr w:rsidSect="00506961">
          <w:headerReference w:type="even" r:id="rId5"/>
          <w:headerReference w:type="default" r:id="rId6"/>
          <w:footerReference w:type="even" r:id="rId7"/>
          <w:footerReference w:type="default" r:id="rId8"/>
          <w:headerReference w:type="first" r:id="rId9"/>
          <w:footerReference w:type="first" r:id="rId10"/>
          <w:pgSz w:w="11899" w:h="16838"/>
          <w:pgMar w:top="1440" w:right="1701" w:bottom="1440" w:left="1701" w:header="709" w:footer="709" w:gutter="0"/>
          <w:cols w:space="708"/>
          <w:titlePg/>
          <w:docGrid w:linePitch="360"/>
        </w:sectPr>
      </w:pPr>
    </w:p>
    <w:p w:rsidR="00740789" w:rsidRPr="00D841F2" w14:paraId="3F67A809" w14:textId="0E32A43E">
      <w:pPr>
        <w:numPr>
          <w:ilvl w:val="0"/>
          <w:numId w:val="33"/>
        </w:numPr>
      </w:pPr>
      <w:bookmarkStart w:id="2" w:name="scroll-bookmark-2"/>
      <w:bookmarkEnd w:id="2"/>
      <w:hyperlink w:anchor="scroll-bookmark-3" w:history="1">
        <w:r>
          <w:rPr>
            <w:rStyle w:val="Hyperlink"/>
          </w:rPr>
          <w:t>1. Introduction</w:t>
        </w:r>
      </w:hyperlink>
    </w:p>
    <w:p>
      <w:pPr>
        <w:numPr>
          <w:ilvl w:val="1"/>
          <w:numId w:val="34"/>
        </w:numPr>
      </w:pPr>
      <w:hyperlink w:anchor="scroll-bookmark-4" w:history="1">
        <w:r>
          <w:rPr>
            <w:rStyle w:val="Hyperlink"/>
          </w:rPr>
          <w:t>Available Model Series</w:t>
        </w:r>
      </w:hyperlink>
    </w:p>
    <w:p>
      <w:pPr>
        <w:numPr>
          <w:ilvl w:val="0"/>
          <w:numId w:val="33"/>
        </w:numPr>
      </w:pPr>
      <w:hyperlink w:anchor="scroll-bookmark-5" w:history="1">
        <w:r>
          <w:rPr>
            <w:rStyle w:val="Hyperlink"/>
          </w:rPr>
          <w:t>2. Getting Started</w:t>
        </w:r>
      </w:hyperlink>
    </w:p>
    <w:p>
      <w:pPr>
        <w:numPr>
          <w:ilvl w:val="1"/>
          <w:numId w:val="35"/>
        </w:numPr>
      </w:pPr>
      <w:hyperlink w:anchor="scroll-bookmark-6" w:history="1">
        <w:r>
          <w:rPr>
            <w:rStyle w:val="Hyperlink"/>
          </w:rPr>
          <w:t>Linux OS Installation Instructions</w:t>
        </w:r>
      </w:hyperlink>
    </w:p>
    <w:p>
      <w:pPr>
        <w:numPr>
          <w:ilvl w:val="2"/>
          <w:numId w:val="36"/>
        </w:numPr>
      </w:pPr>
      <w:hyperlink w:anchor="scroll-bookmark-7" w:history="1">
        <w:r>
          <w:rPr>
            <w:rStyle w:val="Hyperlink"/>
          </w:rPr>
          <w:t>Prepare bootable USB drive</w:t>
        </w:r>
      </w:hyperlink>
    </w:p>
    <w:p>
      <w:pPr>
        <w:numPr>
          <w:ilvl w:val="2"/>
          <w:numId w:val="36"/>
        </w:numPr>
      </w:pPr>
      <w:hyperlink w:anchor="scroll-bookmark-8" w:history="1">
        <w:r>
          <w:rPr>
            <w:rStyle w:val="Hyperlink"/>
          </w:rPr>
          <w:t>Current Supported Distributions</w:t>
        </w:r>
      </w:hyperlink>
    </w:p>
    <w:p>
      <w:pPr>
        <w:numPr>
          <w:ilvl w:val="2"/>
          <w:numId w:val="36"/>
        </w:numPr>
      </w:pPr>
      <w:hyperlink w:anchor="scroll-bookmark-9" w:history="1">
        <w:r>
          <w:rPr>
            <w:rStyle w:val="Hyperlink"/>
          </w:rPr>
          <w:t>How to Enter BIOS Menu</w:t>
        </w:r>
      </w:hyperlink>
    </w:p>
    <w:p>
      <w:pPr>
        <w:numPr>
          <w:ilvl w:val="0"/>
          <w:numId w:val="33"/>
        </w:numPr>
      </w:pPr>
      <w:hyperlink w:anchor="scroll-bookmark-10" w:history="1">
        <w:r>
          <w:rPr>
            <w:rStyle w:val="Hyperlink"/>
          </w:rPr>
          <w:t>3. x86 Linux SDK Wizard</w:t>
        </w:r>
      </w:hyperlink>
    </w:p>
    <w:p>
      <w:pPr>
        <w:numPr>
          <w:ilvl w:val="1"/>
          <w:numId w:val="37"/>
        </w:numPr>
      </w:pPr>
      <w:hyperlink w:anchor="scroll-bookmark-11" w:history="1">
        <w:r>
          <w:rPr>
            <w:rStyle w:val="Hyperlink"/>
          </w:rPr>
          <w:t>Basic Information</w:t>
        </w:r>
      </w:hyperlink>
    </w:p>
    <w:p>
      <w:pPr>
        <w:numPr>
          <w:ilvl w:val="1"/>
          <w:numId w:val="37"/>
        </w:numPr>
      </w:pPr>
      <w:hyperlink w:anchor="scroll-bookmark-12" w:history="1">
        <w:r>
          <w:rPr>
            <w:rStyle w:val="Hyperlink"/>
          </w:rPr>
          <w:t>Moxa x86 Linux SDK Applicable Table</w:t>
        </w:r>
      </w:hyperlink>
    </w:p>
    <w:p>
      <w:pPr>
        <w:numPr>
          <w:ilvl w:val="1"/>
          <w:numId w:val="37"/>
        </w:numPr>
      </w:pPr>
      <w:hyperlink w:anchor="scroll-bookmark-13" w:history="1">
        <w:r>
          <w:rPr>
            <w:rStyle w:val="Hyperlink"/>
          </w:rPr>
          <w:t>Software Flow Diagram</w:t>
        </w:r>
      </w:hyperlink>
    </w:p>
    <w:p>
      <w:pPr>
        <w:numPr>
          <w:ilvl w:val="2"/>
          <w:numId w:val="38"/>
        </w:numPr>
      </w:pPr>
      <w:hyperlink w:anchor="scroll-bookmark-14" w:history="1">
        <w:r>
          <w:rPr>
            <w:rStyle w:val="Hyperlink"/>
          </w:rPr>
          <w:t>Software Diagram</w:t>
        </w:r>
      </w:hyperlink>
    </w:p>
    <w:p>
      <w:pPr>
        <w:numPr>
          <w:ilvl w:val="2"/>
          <w:numId w:val="38"/>
        </w:numPr>
      </w:pPr>
      <w:hyperlink w:anchor="scroll-bookmark-15" w:history="1">
        <w:r>
          <w:rPr>
            <w:rStyle w:val="Hyperlink"/>
          </w:rPr>
          <w:t>User Interface</w:t>
        </w:r>
      </w:hyperlink>
    </w:p>
    <w:p>
      <w:pPr>
        <w:numPr>
          <w:ilvl w:val="2"/>
          <w:numId w:val="38"/>
        </w:numPr>
      </w:pPr>
      <w:hyperlink w:anchor="scroll-bookmark-16" w:history="1">
        <w:r>
          <w:rPr>
            <w:rStyle w:val="Hyperlink"/>
          </w:rPr>
          <w:t>Notice Before Starting Installation</w:t>
        </w:r>
      </w:hyperlink>
    </w:p>
    <w:p>
      <w:pPr>
        <w:numPr>
          <w:ilvl w:val="0"/>
          <w:numId w:val="33"/>
        </w:numPr>
      </w:pPr>
      <w:hyperlink w:anchor="scroll-bookmark-17" w:history="1">
        <w:r>
          <w:rPr>
            <w:rStyle w:val="Hyperlink"/>
          </w:rPr>
          <w:t>4. Peripheral Interface Operations</w:t>
        </w:r>
      </w:hyperlink>
    </w:p>
    <w:p>
      <w:pPr>
        <w:numPr>
          <w:ilvl w:val="1"/>
          <w:numId w:val="39"/>
        </w:numPr>
      </w:pPr>
      <w:hyperlink w:anchor="scroll-bookmark-18" w:history="1">
        <w:r>
          <w:rPr>
            <w:rStyle w:val="Hyperlink"/>
          </w:rPr>
          <w:t>Utilities</w:t>
        </w:r>
      </w:hyperlink>
    </w:p>
    <w:p>
      <w:pPr>
        <w:numPr>
          <w:ilvl w:val="2"/>
          <w:numId w:val="40"/>
        </w:numPr>
      </w:pPr>
      <w:hyperlink w:anchor="scroll-bookmark-19" w:history="1">
        <w:r>
          <w:rPr>
            <w:rStyle w:val="Hyperlink"/>
          </w:rPr>
          <w:t>Utilities Applicable Table</w:t>
        </w:r>
      </w:hyperlink>
    </w:p>
    <w:p>
      <w:pPr>
        <w:numPr>
          <w:ilvl w:val="2"/>
          <w:numId w:val="40"/>
        </w:numPr>
      </w:pPr>
      <w:hyperlink w:anchor="scroll-bookmark-20" w:history="1">
        <w:r>
          <w:rPr>
            <w:rStyle w:val="Hyperlink"/>
          </w:rPr>
          <w:t>Serial Port</w:t>
        </w:r>
      </w:hyperlink>
    </w:p>
    <w:p>
      <w:pPr>
        <w:numPr>
          <w:ilvl w:val="2"/>
          <w:numId w:val="40"/>
        </w:numPr>
      </w:pPr>
      <w:hyperlink w:anchor="scroll-bookmark-21" w:history="1">
        <w:r>
          <w:rPr>
            <w:rStyle w:val="Hyperlink"/>
          </w:rPr>
          <w:t>Digital IO (DIO) Port</w:t>
        </w:r>
      </w:hyperlink>
    </w:p>
    <w:p>
      <w:pPr>
        <w:numPr>
          <w:ilvl w:val="2"/>
          <w:numId w:val="40"/>
        </w:numPr>
      </w:pPr>
      <w:hyperlink w:anchor="scroll-bookmark-22" w:history="1">
        <w:r>
          <w:rPr>
            <w:rStyle w:val="Hyperlink"/>
          </w:rPr>
          <w:t>LTE (mPCIe slot) Module Control</w:t>
        </w:r>
      </w:hyperlink>
    </w:p>
    <w:p>
      <w:pPr>
        <w:numPr>
          <w:ilvl w:val="2"/>
          <w:numId w:val="40"/>
        </w:numPr>
      </w:pPr>
      <w:hyperlink w:anchor="scroll-bookmark-23" w:history="1">
        <w:r>
          <w:rPr>
            <w:rStyle w:val="Hyperlink"/>
          </w:rPr>
          <w:t>Programmable LED Control</w:t>
        </w:r>
      </w:hyperlink>
    </w:p>
    <w:p>
      <w:pPr>
        <w:numPr>
          <w:ilvl w:val="2"/>
          <w:numId w:val="40"/>
        </w:numPr>
      </w:pPr>
      <w:hyperlink w:anchor="scroll-bookmark-24" w:history="1">
        <w:r>
          <w:rPr>
            <w:rStyle w:val="Hyperlink"/>
          </w:rPr>
          <w:t>Relay Port State Control</w:t>
        </w:r>
      </w:hyperlink>
    </w:p>
    <w:p>
      <w:pPr>
        <w:numPr>
          <w:ilvl w:val="2"/>
          <w:numId w:val="40"/>
        </w:numPr>
      </w:pPr>
      <w:hyperlink w:anchor="scroll-bookmark-25" w:history="1">
        <w:r>
          <w:rPr>
            <w:rStyle w:val="Hyperlink"/>
          </w:rPr>
          <w:t>Power Input Port State</w:t>
        </w:r>
      </w:hyperlink>
    </w:p>
    <w:p>
      <w:pPr>
        <w:numPr>
          <w:ilvl w:val="2"/>
          <w:numId w:val="40"/>
        </w:numPr>
      </w:pPr>
      <w:hyperlink w:anchor="scroll-bookmark-26" w:history="1">
        <w:r>
          <w:rPr>
            <w:rStyle w:val="Hyperlink"/>
          </w:rPr>
          <w:t>USB Port Power State Control</w:t>
        </w:r>
      </w:hyperlink>
    </w:p>
    <w:p>
      <w:pPr>
        <w:numPr>
          <w:ilvl w:val="2"/>
          <w:numId w:val="40"/>
        </w:numPr>
      </w:pPr>
      <w:hyperlink w:anchor="scroll-bookmark-27" w:history="1">
        <w:r>
          <w:rPr>
            <w:rStyle w:val="Hyperlink"/>
          </w:rPr>
          <w:t>Scaler Utility</w:t>
        </w:r>
      </w:hyperlink>
    </w:p>
    <w:p>
      <w:pPr>
        <w:numPr>
          <w:ilvl w:val="2"/>
          <w:numId w:val="40"/>
        </w:numPr>
      </w:pPr>
      <w:hyperlink w:anchor="scroll-bookmark-28" w:history="1">
        <w:r>
          <w:rPr>
            <w:rStyle w:val="Hyperlink"/>
          </w:rPr>
          <w:t>MCU upgrade tool</w:t>
        </w:r>
      </w:hyperlink>
    </w:p>
    <w:p>
      <w:pPr>
        <w:numPr>
          <w:ilvl w:val="2"/>
          <w:numId w:val="40"/>
        </w:numPr>
      </w:pPr>
      <w:hyperlink w:anchor="scroll-bookmark-29" w:history="1">
        <w:r>
          <w:rPr>
            <w:rStyle w:val="Hyperlink"/>
          </w:rPr>
          <w:t>Moxa MCU Manager</w:t>
        </w:r>
      </w:hyperlink>
    </w:p>
    <w:p>
      <w:pPr>
        <w:numPr>
          <w:ilvl w:val="2"/>
          <w:numId w:val="40"/>
        </w:numPr>
      </w:pPr>
      <w:hyperlink w:anchor="scroll-bookmark-30" w:history="1">
        <w:r>
          <w:rPr>
            <w:rStyle w:val="Hyperlink"/>
          </w:rPr>
          <w:t>Moxa Disk Hotswap Daemon</w:t>
        </w:r>
      </w:hyperlink>
    </w:p>
    <w:p>
      <w:pPr>
        <w:numPr>
          <w:ilvl w:val="2"/>
          <w:numId w:val="40"/>
        </w:numPr>
      </w:pPr>
      <w:hyperlink w:anchor="scroll-bookmark-31" w:history="1">
        <w:r>
          <w:rPr>
            <w:rStyle w:val="Hyperlink"/>
          </w:rPr>
          <w:t>HSR/PRP Utility</w:t>
        </w:r>
      </w:hyperlink>
    </w:p>
    <w:p>
      <w:pPr>
        <w:numPr>
          <w:ilvl w:val="2"/>
          <w:numId w:val="40"/>
        </w:numPr>
      </w:pPr>
      <w:hyperlink w:anchor="scroll-bookmark-32" w:history="1">
        <w:r>
          <w:rPr>
            <w:rStyle w:val="Hyperlink"/>
          </w:rPr>
          <w:t>IRIG-B Utility</w:t>
        </w:r>
      </w:hyperlink>
    </w:p>
    <w:p>
      <w:pPr>
        <w:numPr>
          <w:ilvl w:val="2"/>
          <w:numId w:val="40"/>
        </w:numPr>
      </w:pPr>
      <w:hyperlink w:anchor="scroll-bookmark-33" w:history="1">
        <w:r>
          <w:rPr>
            <w:rStyle w:val="Hyperlink"/>
          </w:rPr>
          <w:t>MCIM wrapper</w:t>
        </w:r>
      </w:hyperlink>
    </w:p>
    <w:p>
      <w:pPr>
        <w:numPr>
          <w:ilvl w:val="1"/>
          <w:numId w:val="39"/>
        </w:numPr>
      </w:pPr>
      <w:hyperlink w:anchor="scroll-bookmark-34" w:history="1">
        <w:r>
          <w:rPr>
            <w:rStyle w:val="Hyperlink"/>
          </w:rPr>
          <w:t>Drivers</w:t>
        </w:r>
      </w:hyperlink>
    </w:p>
    <w:p>
      <w:pPr>
        <w:numPr>
          <w:ilvl w:val="2"/>
          <w:numId w:val="41"/>
        </w:numPr>
      </w:pPr>
      <w:hyperlink w:anchor="scroll-bookmark-35" w:history="1">
        <w:r>
          <w:rPr>
            <w:rStyle w:val="Hyperlink"/>
          </w:rPr>
          <w:t>Drivers Applicable Table</w:t>
        </w:r>
      </w:hyperlink>
    </w:p>
    <w:p>
      <w:pPr>
        <w:numPr>
          <w:ilvl w:val="2"/>
          <w:numId w:val="41"/>
        </w:numPr>
      </w:pPr>
      <w:hyperlink w:anchor="scroll-bookmark-36" w:history="1">
        <w:r>
          <w:rPr>
            <w:rStyle w:val="Hyperlink"/>
          </w:rPr>
          <w:t>moxa-it87-gpio-driver</w:t>
        </w:r>
      </w:hyperlink>
    </w:p>
    <w:p>
      <w:pPr>
        <w:numPr>
          <w:ilvl w:val="2"/>
          <w:numId w:val="41"/>
        </w:numPr>
      </w:pPr>
      <w:hyperlink w:anchor="scroll-bookmark-37" w:history="1">
        <w:r>
          <w:rPr>
            <w:rStyle w:val="Hyperlink"/>
          </w:rPr>
          <w:t>moxa-it87-serial-driver</w:t>
        </w:r>
      </w:hyperlink>
    </w:p>
    <w:p>
      <w:pPr>
        <w:numPr>
          <w:ilvl w:val="2"/>
          <w:numId w:val="41"/>
        </w:numPr>
      </w:pPr>
      <w:hyperlink w:anchor="scroll-bookmark-38" w:history="1">
        <w:r>
          <w:rPr>
            <w:rStyle w:val="Hyperlink"/>
          </w:rPr>
          <w:t>moxa-it87-wdt-driver</w:t>
        </w:r>
      </w:hyperlink>
    </w:p>
    <w:p>
      <w:pPr>
        <w:numPr>
          <w:ilvl w:val="2"/>
          <w:numId w:val="41"/>
        </w:numPr>
      </w:pPr>
      <w:hyperlink w:anchor="scroll-bookmark-39" w:history="1">
        <w:r>
          <w:rPr>
            <w:rStyle w:val="Hyperlink"/>
          </w:rPr>
          <w:t>moxa-mxuport-driver</w:t>
        </w:r>
      </w:hyperlink>
    </w:p>
    <w:p>
      <w:pPr>
        <w:numPr>
          <w:ilvl w:val="2"/>
          <w:numId w:val="41"/>
        </w:numPr>
      </w:pPr>
      <w:hyperlink w:anchor="scroll-bookmark-40" w:history="1">
        <w:r>
          <w:rPr>
            <w:rStyle w:val="Hyperlink"/>
          </w:rPr>
          <w:t>moxa-mxu11x0-driver</w:t>
        </w:r>
      </w:hyperlink>
    </w:p>
    <w:p>
      <w:pPr>
        <w:numPr>
          <w:ilvl w:val="2"/>
          <w:numId w:val="41"/>
        </w:numPr>
      </w:pPr>
      <w:hyperlink w:anchor="scroll-bookmark-41" w:history="1">
        <w:r>
          <w:rPr>
            <w:rStyle w:val="Hyperlink"/>
          </w:rPr>
          <w:t>moxa-sdhci-pci-driver</w:t>
        </w:r>
      </w:hyperlink>
    </w:p>
    <w:p>
      <w:pPr>
        <w:numPr>
          <w:ilvl w:val="2"/>
          <w:numId w:val="41"/>
        </w:numPr>
      </w:pPr>
      <w:hyperlink w:anchor="scroll-bookmark-42" w:history="1">
        <w:r>
          <w:rPr>
            <w:rStyle w:val="Hyperlink"/>
          </w:rPr>
          <w:t>moxa-gpio-pca953x-driver</w:t>
        </w:r>
      </w:hyperlink>
    </w:p>
    <w:p>
      <w:pPr>
        <w:numPr>
          <w:ilvl w:val="2"/>
          <w:numId w:val="41"/>
        </w:numPr>
      </w:pPr>
      <w:hyperlink w:anchor="scroll-bookmark-43" w:history="1">
        <w:r>
          <w:rPr>
            <w:rStyle w:val="Hyperlink"/>
          </w:rPr>
          <w:t>moxa-hid-ft260-driver</w:t>
        </w:r>
      </w:hyperlink>
    </w:p>
    <w:p>
      <w:pPr>
        <w:numPr>
          <w:ilvl w:val="2"/>
          <w:numId w:val="41"/>
        </w:numPr>
      </w:pPr>
      <w:hyperlink w:anchor="scroll-bookmark-44" w:history="1">
        <w:r>
          <w:rPr>
            <w:rStyle w:val="Hyperlink"/>
          </w:rPr>
          <w:t>moxa-irigb-driver</w:t>
        </w:r>
      </w:hyperlink>
    </w:p>
    <w:p>
      <w:pPr>
        <w:numPr>
          <w:ilvl w:val="2"/>
          <w:numId w:val="41"/>
        </w:numPr>
      </w:pPr>
      <w:hyperlink w:anchor="scroll-bookmark-45" w:history="1">
        <w:r>
          <w:rPr>
            <w:rStyle w:val="Hyperlink"/>
          </w:rPr>
          <w:t>intel-gpu-i915-backports</w:t>
        </w:r>
      </w:hyperlink>
    </w:p>
    <w:p>
      <w:pPr>
        <w:numPr>
          <w:ilvl w:val="1"/>
          <w:numId w:val="39"/>
        </w:numPr>
      </w:pPr>
      <w:hyperlink w:anchor="scroll-bookmark-46" w:history="1">
        <w:r>
          <w:rPr>
            <w:rStyle w:val="Hyperlink"/>
          </w:rPr>
          <w:t>Libraries</w:t>
        </w:r>
      </w:hyperlink>
    </w:p>
    <w:p>
      <w:pPr>
        <w:numPr>
          <w:ilvl w:val="2"/>
          <w:numId w:val="42"/>
        </w:numPr>
      </w:pPr>
      <w:hyperlink w:anchor="scroll-bookmark-47" w:history="1">
        <w:r>
          <w:rPr>
            <w:rStyle w:val="Hyperlink"/>
          </w:rPr>
          <w:t>libgpiod</w:t>
        </w:r>
      </w:hyperlink>
    </w:p>
    <w:p>
      <w:pPr>
        <w:numPr>
          <w:ilvl w:val="0"/>
          <w:numId w:val="33"/>
        </w:numPr>
      </w:pPr>
      <w:hyperlink w:anchor="scroll-bookmark-48" w:history="1">
        <w:r>
          <w:rPr>
            <w:rStyle w:val="Hyperlink"/>
          </w:rPr>
          <w:t>5. Basic Linux Concepts</w:t>
        </w:r>
      </w:hyperlink>
    </w:p>
    <w:p>
      <w:pPr>
        <w:numPr>
          <w:ilvl w:val="1"/>
          <w:numId w:val="43"/>
        </w:numPr>
      </w:pPr>
      <w:hyperlink w:anchor="scroll-bookmark-49" w:history="1">
        <w:r>
          <w:rPr>
            <w:rStyle w:val="Hyperlink"/>
          </w:rPr>
          <w:t>5.1. Mounting SD Card Slot on BXP/DRP Series</w:t>
        </w:r>
      </w:hyperlink>
    </w:p>
    <w:p>
      <w:pPr>
        <w:numPr>
          <w:ilvl w:val="1"/>
          <w:numId w:val="43"/>
        </w:numPr>
      </w:pPr>
      <w:hyperlink w:anchor="scroll-bookmark-50" w:history="1">
        <w:r>
          <w:rPr>
            <w:rStyle w:val="Hyperlink"/>
          </w:rPr>
          <w:t>5.2. Secure Boot</w:t>
        </w:r>
      </w:hyperlink>
    </w:p>
    <w:p>
      <w:pPr>
        <w:numPr>
          <w:ilvl w:val="1"/>
          <w:numId w:val="43"/>
        </w:numPr>
      </w:pPr>
      <w:hyperlink w:anchor="scroll-bookmark-51" w:history="1">
        <w:r>
          <w:rPr>
            <w:rStyle w:val="Hyperlink"/>
          </w:rPr>
          <w:t>5.3. Linux PTP (IEEE 1588)</w:t>
        </w:r>
      </w:hyperlink>
    </w:p>
    <w:p>
      <w:pPr>
        <w:numPr>
          <w:ilvl w:val="2"/>
          <w:numId w:val="44"/>
        </w:numPr>
      </w:pPr>
      <w:hyperlink w:anchor="scroll-bookmark-52" w:history="1">
        <w:r>
          <w:rPr>
            <w:rStyle w:val="Hyperlink"/>
          </w:rPr>
          <w:t>Example for Linux PTP setting up</w:t>
        </w:r>
      </w:hyperlink>
    </w:p>
    <w:p>
      <w:pPr>
        <w:numPr>
          <w:ilvl w:val="3"/>
          <w:numId w:val="45"/>
        </w:numPr>
      </w:pPr>
      <w:hyperlink w:anchor="scroll-bookmark-53" w:history="1">
        <w:r>
          <w:rPr>
            <w:rStyle w:val="Hyperlink"/>
          </w:rPr>
          <w:t>[Ordinary Clock (OC) mode]</w:t>
        </w:r>
      </w:hyperlink>
    </w:p>
    <w:p>
      <w:pPr>
        <w:numPr>
          <w:ilvl w:val="3"/>
          <w:numId w:val="45"/>
        </w:numPr>
      </w:pPr>
      <w:hyperlink w:anchor="scroll-bookmark-54" w:history="1">
        <w:r>
          <w:rPr>
            <w:rStyle w:val="Hyperlink"/>
          </w:rPr>
          <w:t>[Boundary Clock (BC) mode]</w:t>
        </w:r>
      </w:hyperlink>
    </w:p>
    <w:p>
      <w:pPr>
        <w:numPr>
          <w:ilvl w:val="3"/>
          <w:numId w:val="45"/>
        </w:numPr>
      </w:pPr>
      <w:hyperlink w:anchor="scroll-bookmark-55" w:history="1">
        <w:r>
          <w:rPr>
            <w:rStyle w:val="Hyperlink"/>
          </w:rPr>
          <w:t>[Transparent Clock (TC) mode]</w:t>
        </w:r>
      </w:hyperlink>
    </w:p>
    <w:p>
      <w:pPr>
        <w:numPr>
          <w:ilvl w:val="0"/>
          <w:numId w:val="33"/>
        </w:numPr>
      </w:pPr>
      <w:hyperlink w:anchor="scroll-bookmark-56" w:history="1">
        <w:r>
          <w:rPr>
            <w:rStyle w:val="Hyperlink"/>
          </w:rPr>
          <w:t>6. Troubleshooting</w:t>
        </w:r>
      </w:hyperlink>
    </w:p>
    <w:p>
      <w:pPr>
        <w:numPr>
          <w:ilvl w:val="1"/>
          <w:numId w:val="46"/>
        </w:numPr>
      </w:pPr>
      <w:hyperlink w:anchor="scroll-bookmark-57" w:history="1">
        <w:r>
          <w:rPr>
            <w:rStyle w:val="Hyperlink"/>
          </w:rPr>
          <w:t>6.1. How to Print Kernel Message from Linux Environment</w:t>
        </w:r>
      </w:hyperlink>
    </w:p>
    <w:p>
      <w:pPr>
        <w:numPr>
          <w:ilvl w:val="1"/>
          <w:numId w:val="46"/>
        </w:numPr>
      </w:pPr>
      <w:hyperlink w:anchor="scroll-bookmark-58" w:history="1">
        <w:r>
          <w:rPr>
            <w:rStyle w:val="Hyperlink"/>
          </w:rPr>
          <w:t>6.2. How to Collect Systems Logs from Linux Environment</w:t>
        </w:r>
      </w:hyperlink>
    </w:p>
    <w:p>
      <w:pPr>
        <w:numPr>
          <w:ilvl w:val="1"/>
          <w:numId w:val="46"/>
        </w:numPr>
      </w:pPr>
      <w:hyperlink w:anchor="scroll-bookmark-59" w:history="1">
        <w:r>
          <w:rPr>
            <w:rStyle w:val="Hyperlink"/>
          </w:rPr>
          <w:t>6.3. How to Get Installation Logs from Moxa x86 Linux SDK Install Wizard</w:t>
        </w:r>
      </w:hyperlink>
    </w:p>
    <w:p>
      <w:pPr>
        <w:numPr>
          <w:ilvl w:val="1"/>
          <w:numId w:val="46"/>
        </w:numPr>
      </w:pPr>
      <w:hyperlink w:anchor="scroll-bookmark-60" w:history="1">
        <w:r>
          <w:rPr>
            <w:rStyle w:val="Hyperlink"/>
          </w:rPr>
          <w:t>6.4. How to Get Hardware Information on Host</w:t>
        </w:r>
      </w:hyperlink>
    </w:p>
    <w:p>
      <w:pPr>
        <w:numPr>
          <w:ilvl w:val="0"/>
          <w:numId w:val="33"/>
        </w:numPr>
      </w:pPr>
      <w:hyperlink w:anchor="scroll-bookmark-61" w:history="1">
        <w:r>
          <w:rPr>
            <w:rStyle w:val="Hyperlink"/>
          </w:rPr>
          <w:t>7. Appendix</w:t>
        </w:r>
      </w:hyperlink>
    </w:p>
    <w:p>
      <w:pPr>
        <w:numPr>
          <w:ilvl w:val="1"/>
          <w:numId w:val="47"/>
        </w:numPr>
      </w:pPr>
      <w:hyperlink w:anchor="scroll-bookmark-62" w:history="1">
        <w:r>
          <w:rPr>
            <w:rStyle w:val="Hyperlink"/>
          </w:rPr>
          <w:t>7.1. The License/Commercial-Use of Linux Distributions</w:t>
        </w:r>
      </w:hyperlink>
    </w:p>
    <w:p>
      <w:pPr>
        <w:numPr>
          <w:ilvl w:val="2"/>
          <w:numId w:val="48"/>
        </w:numPr>
      </w:pPr>
      <w:hyperlink w:anchor="scroll-bookmark-63" w:history="1">
        <w:r>
          <w:rPr>
            <w:rStyle w:val="Hyperlink"/>
          </w:rPr>
          <w:t>Debian</w:t>
        </w:r>
      </w:hyperlink>
    </w:p>
    <w:p>
      <w:pPr>
        <w:numPr>
          <w:ilvl w:val="2"/>
          <w:numId w:val="48"/>
        </w:numPr>
      </w:pPr>
      <w:hyperlink w:anchor="scroll-bookmark-64" w:history="1">
        <w:r>
          <w:rPr>
            <w:rStyle w:val="Hyperlink"/>
          </w:rPr>
          <w:t>Ubuntu</w:t>
        </w:r>
      </w:hyperlink>
    </w:p>
    <w:p>
      <w:pPr>
        <w:numPr>
          <w:ilvl w:val="2"/>
          <w:numId w:val="48"/>
        </w:numPr>
      </w:pPr>
      <w:hyperlink w:anchor="scroll-bookmark-65" w:history="1">
        <w:r>
          <w:rPr>
            <w:rStyle w:val="Hyperlink"/>
          </w:rPr>
          <w:t>Red Hat Enterprise Linux (RHEL)</w:t>
        </w:r>
      </w:hyperlink>
    </w:p>
    <w:p>
      <w:pPr>
        <w:numPr>
          <w:ilvl w:val="2"/>
          <w:numId w:val="48"/>
        </w:numPr>
      </w:pPr>
      <w:hyperlink w:anchor="scroll-bookmark-66" w:history="1">
        <w:r>
          <w:rPr>
            <w:rStyle w:val="Hyperlink"/>
          </w:rPr>
          <w:t>CentOS</w:t>
        </w:r>
      </w:hyperlink>
    </w:p>
    <w:p>
      <w:pPr>
        <w:numPr>
          <w:ilvl w:val="0"/>
          <w:numId w:val="33"/>
        </w:numPr>
      </w:pPr>
      <w:hyperlink w:anchor="scroll-bookmark-67" w:history="1">
        <w:r>
          <w:rPr>
            <w:rStyle w:val="Hyperlink"/>
          </w:rPr>
          <w:t>8. Revision History</w:t>
        </w:r>
      </w:hyperlink>
    </w:p>
    <w:p/>
    <w:p>
      <w:pPr>
        <w:pStyle w:val="Heading1"/>
      </w:pPr>
      <w:bookmarkStart w:id="3" w:name="scroll-bookmark-3"/>
      <w:bookmarkStart w:id="4" w:name="_Toc256000062"/>
      <w:r>
        <w:t>1. Introduction</w:t>
      </w:r>
      <w:bookmarkEnd w:id="4"/>
      <w:bookmarkEnd w:id="3"/>
    </w:p>
    <w:p>
      <w:r>
        <w:t>This Moxa x86 Linux Software User Manual can help x86 Linux user to understand and navigate the usage of Moxa x86 Linux utilities and standard Linux operating system. </w:t>
      </w:r>
    </w:p>
    <w:p>
      <w:r>
        <w:t>Below, we've provided comprehensive information for Getting Started, x86 Linux SDK wizard, Peripheral Interface Operations, Basic Linux Concepts, Troubleshooting and Appendix for x86 Linux user.</w:t>
      </w:r>
    </w:p>
    <w:p>
      <w:pPr>
        <w:pStyle w:val="Heading2"/>
      </w:pPr>
      <w:bookmarkStart w:id="5" w:name="scroll-bookmark-4"/>
      <w:bookmarkStart w:id="6" w:name="_Toc256000063"/>
      <w:r>
        <w:t>Available Model Series</w:t>
      </w:r>
      <w:bookmarkEnd w:id="6"/>
      <w:bookmarkEnd w:id="5"/>
    </w:p>
    <w:p>
      <w:pPr>
        <w:numPr>
          <w:ilvl w:val="0"/>
          <w:numId w:val="49"/>
        </w:numPr>
      </w:pPr>
      <w:r>
        <w:rPr>
          <w:b/>
        </w:rPr>
        <w:t>BXP</w:t>
      </w:r>
      <w:r>
        <w:t xml:space="preserve"> series</w:t>
      </w:r>
    </w:p>
    <w:p>
      <w:pPr>
        <w:numPr>
          <w:ilvl w:val="1"/>
          <w:numId w:val="50"/>
        </w:numPr>
      </w:pPr>
      <w:hyperlink r:id="rId11" w:history="1">
        <w:r>
          <w:rPr>
            <w:rStyle w:val="Hyperlink"/>
          </w:rPr>
          <w:t>BXP-A100</w:t>
        </w:r>
      </w:hyperlink>
      <w:r>
        <w:t xml:space="preserve">, </w:t>
      </w:r>
      <w:hyperlink r:id="rId12" w:history="1">
        <w:r>
          <w:rPr>
            <w:rStyle w:val="Hyperlink"/>
          </w:rPr>
          <w:t>BXP-C100</w:t>
        </w:r>
      </w:hyperlink>
      <w:r>
        <w:t>, BXP-A101</w:t>
      </w:r>
    </w:p>
    <w:p>
      <w:pPr>
        <w:numPr>
          <w:ilvl w:val="0"/>
          <w:numId w:val="49"/>
        </w:numPr>
      </w:pPr>
      <w:r>
        <w:rPr>
          <w:b/>
        </w:rPr>
        <w:t>DRP</w:t>
      </w:r>
      <w:r>
        <w:t xml:space="preserve"> series</w:t>
      </w:r>
    </w:p>
    <w:p>
      <w:pPr>
        <w:numPr>
          <w:ilvl w:val="1"/>
          <w:numId w:val="51"/>
        </w:numPr>
      </w:pPr>
      <w:hyperlink r:id="rId13" w:history="1">
        <w:r>
          <w:rPr>
            <w:rStyle w:val="Hyperlink"/>
          </w:rPr>
          <w:t>DRP-A100,</w:t>
        </w:r>
      </w:hyperlink>
      <w:r>
        <w:t xml:space="preserve"> </w:t>
      </w:r>
      <w:hyperlink r:id="rId14" w:history="1">
        <w:r>
          <w:rPr>
            <w:rStyle w:val="Hyperlink"/>
          </w:rPr>
          <w:t>DRP-C100</w:t>
        </w:r>
      </w:hyperlink>
    </w:p>
    <w:p>
      <w:pPr>
        <w:numPr>
          <w:ilvl w:val="0"/>
          <w:numId w:val="49"/>
        </w:numPr>
      </w:pPr>
      <w:r>
        <w:rPr>
          <w:b/>
        </w:rPr>
        <w:t>RKP</w:t>
      </w:r>
      <w:r>
        <w:t xml:space="preserve"> series</w:t>
      </w:r>
    </w:p>
    <w:p>
      <w:pPr>
        <w:numPr>
          <w:ilvl w:val="1"/>
          <w:numId w:val="52"/>
        </w:numPr>
      </w:pPr>
      <w:hyperlink r:id="rId15" w:history="1">
        <w:r>
          <w:rPr>
            <w:rStyle w:val="Hyperlink"/>
          </w:rPr>
          <w:t>RKP-A110</w:t>
        </w:r>
      </w:hyperlink>
      <w:r>
        <w:t xml:space="preserve">, </w:t>
      </w:r>
      <w:hyperlink r:id="rId16" w:history="1">
        <w:r>
          <w:rPr>
            <w:rStyle w:val="Hyperlink"/>
          </w:rPr>
          <w:t>RKP-C110</w:t>
        </w:r>
      </w:hyperlink>
      <w:r>
        <w:t>, RKP-C220</w:t>
      </w:r>
    </w:p>
    <w:p>
      <w:pPr>
        <w:numPr>
          <w:ilvl w:val="0"/>
          <w:numId w:val="49"/>
        </w:numPr>
      </w:pPr>
      <w:r>
        <w:rPr>
          <w:b/>
        </w:rPr>
        <w:t>V</w:t>
      </w:r>
      <w:r>
        <w:t xml:space="preserve"> series</w:t>
      </w:r>
    </w:p>
    <w:p>
      <w:pPr>
        <w:numPr>
          <w:ilvl w:val="1"/>
          <w:numId w:val="53"/>
        </w:numPr>
      </w:pPr>
      <w:hyperlink r:id="rId17" w:history="1">
        <w:r>
          <w:rPr>
            <w:rStyle w:val="Hyperlink"/>
          </w:rPr>
          <w:t>V3200</w:t>
        </w:r>
      </w:hyperlink>
    </w:p>
    <w:p>
      <w:pPr>
        <w:numPr>
          <w:ilvl w:val="1"/>
          <w:numId w:val="53"/>
        </w:numPr>
      </w:pPr>
      <w:r>
        <w:t>V3400</w:t>
      </w:r>
    </w:p>
    <w:p>
      <w:pPr>
        <w:numPr>
          <w:ilvl w:val="0"/>
          <w:numId w:val="49"/>
        </w:numPr>
      </w:pPr>
      <w:r>
        <w:rPr>
          <w:b/>
        </w:rPr>
        <w:t>MPC</w:t>
      </w:r>
      <w:r>
        <w:t xml:space="preserve"> series</w:t>
      </w:r>
    </w:p>
    <w:p>
      <w:pPr>
        <w:numPr>
          <w:ilvl w:val="1"/>
          <w:numId w:val="54"/>
        </w:numPr>
      </w:pPr>
      <w:r>
        <w:t>MPC-3000</w:t>
      </w:r>
    </w:p>
    <w:p>
      <w:pPr>
        <w:numPr>
          <w:ilvl w:val="0"/>
          <w:numId w:val="49"/>
        </w:numPr>
      </w:pPr>
      <w:r>
        <w:rPr>
          <w:b/>
        </w:rPr>
        <w:t>DA</w:t>
      </w:r>
      <w:r>
        <w:t xml:space="preserve"> series</w:t>
      </w:r>
    </w:p>
    <w:p>
      <w:pPr>
        <w:numPr>
          <w:ilvl w:val="1"/>
          <w:numId w:val="55"/>
        </w:numPr>
      </w:pPr>
      <w:r>
        <w:t>DA-820E </w:t>
      </w:r>
    </w:p>
    <w:p>
      <w:pPr>
        <w:numPr>
          <w:ilvl w:val="1"/>
          <w:numId w:val="55"/>
        </w:numPr>
      </w:pPr>
      <w:hyperlink r:id="rId18" w:history="1">
        <w:r>
          <w:rPr>
            <w:rStyle w:val="Hyperlink"/>
          </w:rPr>
          <w:t>DA-820C</w:t>
        </w:r>
      </w:hyperlink>
    </w:p>
    <w:p>
      <w:pPr>
        <w:numPr>
          <w:ilvl w:val="1"/>
          <w:numId w:val="55"/>
        </w:numPr>
      </w:pPr>
      <w:hyperlink r:id="rId19" w:history="1">
        <w:r>
          <w:rPr>
            <w:rStyle w:val="Hyperlink"/>
          </w:rPr>
          <w:t>DA-682C</w:t>
        </w:r>
      </w:hyperlink>
    </w:p>
    <w:p>
      <w:pPr>
        <w:numPr>
          <w:ilvl w:val="1"/>
          <w:numId w:val="55"/>
        </w:numPr>
      </w:pPr>
      <w:hyperlink r:id="rId20" w:history="1">
        <w:r>
          <w:rPr>
            <w:rStyle w:val="Hyperlink"/>
          </w:rPr>
          <w:t>DA-681C</w:t>
        </w:r>
      </w:hyperlink>
    </w:p>
    <w:p>
      <w:pPr>
        <w:numPr>
          <w:ilvl w:val="1"/>
          <w:numId w:val="55"/>
        </w:numPr>
      </w:pPr>
      <w:hyperlink r:id="rId21" w:history="1">
        <w:r>
          <w:rPr>
            <w:rStyle w:val="Hyperlink"/>
          </w:rPr>
          <w:t>DA-680</w:t>
        </w:r>
      </w:hyperlink>
    </w:p>
    <w:p/>
    <w:p>
      <w:pPr>
        <w:pStyle w:val="Heading1"/>
      </w:pPr>
      <w:r>
        <w:pict>
          <v:line id="_x0000_s1025" style="position:absolute;z-index:251658240" from="0,0" to="423.85pt,0" strokecolor="gray"/>
        </w:pict>
      </w:r>
      <w:bookmarkStart w:id="7" w:name="scroll-bookmark-5"/>
      <w:bookmarkStart w:id="8" w:name="_Toc256000064"/>
      <w:r>
        <w:t>2. Getting Started</w:t>
      </w:r>
      <w:bookmarkEnd w:id="8"/>
      <w:bookmarkEnd w:id="7"/>
    </w:p>
    <w:p>
      <w:r>
        <w:t>The Getting Started section will introduce the Linux OS distribution installation instructions.</w:t>
      </w:r>
    </w:p>
    <w:p>
      <w:pPr>
        <w:pStyle w:val="Heading2"/>
      </w:pPr>
      <w:bookmarkStart w:id="9" w:name="scroll-bookmark-6"/>
      <w:bookmarkStart w:id="10" w:name="_Toc256000065"/>
      <w:r>
        <w:t>Linux OS Installation Instructions</w:t>
      </w:r>
      <w:bookmarkEnd w:id="10"/>
      <w:bookmarkEnd w:id="9"/>
    </w:p>
    <w:p>
      <w:pPr>
        <w:pStyle w:val="Heading3"/>
      </w:pPr>
      <w:bookmarkStart w:id="11" w:name="scroll-bookmark-7"/>
      <w:bookmarkStart w:id="12" w:name="_Toc256000066"/>
      <w:r>
        <w:t>Prepare bootable USB drive</w:t>
      </w:r>
      <w:bookmarkEnd w:id="12"/>
      <w:bookmarkEnd w:id="11"/>
    </w:p>
    <w:p>
      <w:r>
        <w:t xml:space="preserve">At first, prepare a </w:t>
      </w:r>
      <w:r>
        <w:rPr>
          <w:b/>
        </w:rPr>
        <w:t>USB storage drive</w:t>
      </w:r>
      <w:r>
        <w:t xml:space="preserve">, download the </w:t>
      </w:r>
      <w:hyperlink r:id="rId22" w:history="1">
        <w:r>
          <w:rPr>
            <w:rStyle w:val="Hyperlink"/>
            <w:b/>
          </w:rPr>
          <w:t>Rufus</w:t>
        </w:r>
      </w:hyperlink>
      <w:r>
        <w:t xml:space="preserve"> to create bootable USB drive. Download the ISO image file and restore ISO image into USB storage drive.</w:t>
      </w:r>
    </w:p>
    <w:p>
      <w:pPr>
        <w:pStyle w:val="Heading3"/>
      </w:pPr>
      <w:bookmarkStart w:id="13" w:name="scroll-bookmark-8"/>
      <w:bookmarkStart w:id="14" w:name="_Toc256000067"/>
      <w:r>
        <w:t>Current Supported Distributions</w:t>
      </w:r>
      <w:bookmarkEnd w:id="14"/>
      <w:bookmarkEnd w:id="13"/>
    </w:p>
    <w:p>
      <w:pPr>
        <w:numPr>
          <w:ilvl w:val="0"/>
          <w:numId w:val="56"/>
        </w:numPr>
      </w:pPr>
      <w:r>
        <w:rPr>
          <w:b/>
        </w:rPr>
        <w:t>Debian</w:t>
      </w:r>
    </w:p>
    <w:p>
      <w:pPr>
        <w:numPr>
          <w:ilvl w:val="1"/>
          <w:numId w:val="57"/>
        </w:numPr>
      </w:pPr>
      <w:r>
        <w:rPr>
          <w:b/>
        </w:rPr>
        <w:t>Debian 11 (bullseye), Linux kernel 5.10</w:t>
      </w:r>
    </w:p>
    <w:p>
      <w:pPr>
        <w:numPr>
          <w:ilvl w:val="1"/>
          <w:numId w:val="57"/>
        </w:numPr>
      </w:pPr>
      <w:r>
        <w:rPr>
          <w:b/>
        </w:rPr>
        <w:t>Debian 12 (</w:t>
      </w:r>
      <w:r>
        <w:rPr>
          <w:b/>
          <w:color w:val="4D5156"/>
        </w:rPr>
        <w:t>bookworm</w:t>
      </w:r>
      <w:r>
        <w:rPr>
          <w:b/>
        </w:rPr>
        <w:t>), Linux kernel 6.1</w:t>
      </w:r>
    </w:p>
    <w:p>
      <w:pPr>
        <w:numPr>
          <w:ilvl w:val="1"/>
          <w:numId w:val="57"/>
        </w:numPr>
      </w:pPr>
      <w:hyperlink r:id="rId23" w:history="1">
        <w:r>
          <w:rPr>
            <w:rStyle w:val="Hyperlink"/>
          </w:rPr>
          <w:t>Official Debian installation guide</w:t>
        </w:r>
      </w:hyperlink>
    </w:p>
    <w:p>
      <w:pPr>
        <w:numPr>
          <w:ilvl w:val="0"/>
          <w:numId w:val="56"/>
        </w:numPr>
      </w:pPr>
      <w:r>
        <w:rPr>
          <w:b/>
        </w:rPr>
        <w:t>Ubuntu</w:t>
      </w:r>
    </w:p>
    <w:p>
      <w:pPr>
        <w:numPr>
          <w:ilvl w:val="1"/>
          <w:numId w:val="58"/>
        </w:numPr>
      </w:pPr>
      <w:r>
        <w:rPr>
          <w:b/>
        </w:rPr>
        <w:t>Ubuntu 20.04 LTS (</w:t>
      </w:r>
      <w:r>
        <w:rPr>
          <w:b/>
          <w:color w:val="4D5156"/>
        </w:rPr>
        <w:t>Focal Fossa</w:t>
      </w:r>
      <w:r>
        <w:rPr>
          <w:b/>
        </w:rPr>
        <w:t>), Linux kernel 5.4 (</w:t>
      </w:r>
      <w:r>
        <w:rPr>
          <w:b/>
          <w:color w:val="000000"/>
        </w:rPr>
        <w:t>20.04.1</w:t>
      </w:r>
      <w:r>
        <w:rPr>
          <w:b/>
        </w:rPr>
        <w:t>), Linux kernel 5.15 (</w:t>
      </w:r>
      <w:r>
        <w:rPr>
          <w:b/>
          <w:color w:val="000000"/>
        </w:rPr>
        <w:t>20.04.5</w:t>
      </w:r>
      <w:r>
        <w:rPr>
          <w:b/>
        </w:rPr>
        <w:t>), HWE kernel 5.15 or later version</w:t>
      </w:r>
    </w:p>
    <w:p>
      <w:pPr>
        <w:numPr>
          <w:ilvl w:val="1"/>
          <w:numId w:val="58"/>
        </w:numPr>
      </w:pPr>
      <w:r>
        <w:rPr>
          <w:b/>
        </w:rPr>
        <w:t>Ubuntu 22.04 LTS (Jammy Jellyfish), Linux kernel 5.15 (22.04.3), Linux kernel 6.5 (22.04.4), HWE kernel 6.5 or later version</w:t>
      </w:r>
    </w:p>
    <w:p>
      <w:pPr>
        <w:numPr>
          <w:ilvl w:val="1"/>
          <w:numId w:val="58"/>
        </w:numPr>
      </w:pPr>
      <w:hyperlink r:id="rId24" w:history="1">
        <w:r>
          <w:rPr>
            <w:rStyle w:val="Hyperlink"/>
          </w:rPr>
          <w:t>Official Ubuntu installation guide</w:t>
        </w:r>
      </w:hyperlink>
    </w:p>
    <w:p>
      <w:pPr>
        <w:numPr>
          <w:ilvl w:val="0"/>
          <w:numId w:val="56"/>
        </w:numPr>
      </w:pPr>
      <w:r>
        <w:rPr>
          <w:b/>
        </w:rPr>
        <w:t>RedHat</w:t>
      </w:r>
    </w:p>
    <w:p>
      <w:pPr>
        <w:numPr>
          <w:ilvl w:val="1"/>
          <w:numId w:val="59"/>
        </w:numPr>
      </w:pPr>
      <w:r>
        <w:rPr>
          <w:b/>
        </w:rPr>
        <w:t>RedHat 9, Linux kernel 5.14</w:t>
      </w:r>
    </w:p>
    <w:p>
      <w:pPr>
        <w:numPr>
          <w:ilvl w:val="2"/>
          <w:numId w:val="60"/>
        </w:numPr>
      </w:pPr>
      <w:hyperlink r:id="rId25" w:history="1">
        <w:r>
          <w:rPr>
            <w:rStyle w:val="Hyperlink"/>
          </w:rPr>
          <w:t>Official RedHat 9 download link</w:t>
        </w:r>
      </w:hyperlink>
    </w:p>
    <w:p>
      <w:pPr>
        <w:numPr>
          <w:ilvl w:val="2"/>
          <w:numId w:val="60"/>
        </w:numPr>
      </w:pPr>
      <w:hyperlink r:id="rId26" w:history="1">
        <w:r>
          <w:rPr>
            <w:rStyle w:val="Hyperlink"/>
          </w:rPr>
          <w:t>Official RedHat 9 installation guide</w:t>
        </w:r>
      </w:hyperlink>
    </w:p>
    <w:p>
      <w:pPr>
        <w:numPr>
          <w:ilvl w:val="0"/>
          <w:numId w:val="56"/>
        </w:numPr>
      </w:pPr>
      <w:r>
        <w:rPr>
          <w:b/>
        </w:rPr>
        <w:t>CentOS 7</w:t>
      </w:r>
    </w:p>
    <w:p>
      <w:pPr>
        <w:numPr>
          <w:ilvl w:val="1"/>
          <w:numId w:val="61"/>
        </w:numPr>
      </w:pPr>
      <w:r>
        <w:rPr>
          <w:b/>
        </w:rPr>
        <w:t>CentOS 7.9</w:t>
      </w:r>
      <w:r>
        <w:t xml:space="preserve">, </w:t>
      </w:r>
      <w:r>
        <w:rPr>
          <w:b/>
        </w:rPr>
        <w:t>Linux kernel 3.10</w:t>
      </w:r>
    </w:p>
    <w:p>
      <w:pPr>
        <w:numPr>
          <w:ilvl w:val="2"/>
          <w:numId w:val="62"/>
        </w:numPr>
      </w:pPr>
      <w:hyperlink r:id="rId27" w:history="1">
        <w:r>
          <w:rPr>
            <w:rStyle w:val="Hyperlink"/>
          </w:rPr>
          <w:t>CentOS-7-x86_64-DVD-2009.iso download link</w:t>
        </w:r>
      </w:hyperlink>
    </w:p>
    <w:p>
      <w:pPr>
        <w:pStyle w:val="Heading3"/>
      </w:pPr>
      <w:bookmarkStart w:id="15" w:name="scroll-bookmark-9"/>
      <w:bookmarkStart w:id="16" w:name="_Toc256000068"/>
      <w:r>
        <w:t>How to Enter BIOS Menu</w:t>
      </w:r>
      <w:bookmarkEnd w:id="16"/>
      <w:bookmarkEnd w:id="15"/>
    </w:p>
    <w:p>
      <w:r>
        <w:t xml:space="preserve">Boot up device and press </w:t>
      </w:r>
      <w:r>
        <w:rPr>
          <w:b/>
        </w:rPr>
        <w:t>F2</w:t>
      </w:r>
      <w:r>
        <w:t xml:space="preserve"> key from keyboard to enter BIOS menu, and select </w:t>
      </w:r>
      <w:r>
        <w:rPr>
          <w:b/>
        </w:rPr>
        <w:t>boot from USB</w:t>
      </w:r>
      <w:r>
        <w:t xml:space="preserve"> from </w:t>
      </w:r>
      <w:r>
        <w:rPr>
          <w:b/>
        </w:rPr>
        <w:t>UEFI mode.</w:t>
      </w:r>
    </w:p>
    <w:p>
      <w:r>
        <w:t>Then follow the distribution's official installation guide to finish OS installation procedure.</w:t>
      </w:r>
    </w:p>
    <w:p/>
    <w:p>
      <w:pPr>
        <w:pStyle w:val="Heading1"/>
      </w:pPr>
      <w:r>
        <w:pict>
          <v:line id="_x0000_s1026" style="position:absolute;z-index:251659264" from="0,0" to="423.85pt,0" strokecolor="gray"/>
        </w:pict>
      </w:r>
      <w:bookmarkStart w:id="17" w:name="scroll-bookmark-10"/>
      <w:bookmarkStart w:id="18" w:name="_Toc256000069"/>
      <w:r>
        <w:t>3. x86 Linux SDK Wizard</w:t>
      </w:r>
      <w:bookmarkEnd w:id="18"/>
      <w:bookmarkEnd w:id="17"/>
    </w:p>
    <w:p>
      <w:pPr>
        <w:pStyle w:val="Heading2"/>
      </w:pPr>
      <w:bookmarkStart w:id="19" w:name="scroll-bookmark-11"/>
      <w:bookmarkStart w:id="20" w:name="_Toc256000070"/>
      <w:r>
        <w:t>Basic Information</w:t>
      </w:r>
      <w:bookmarkEnd w:id="20"/>
      <w:bookmarkEnd w:id="19"/>
    </w:p>
    <w:p>
      <w:r>
        <w:t xml:space="preserve">The </w:t>
      </w:r>
      <w:r>
        <w:rPr>
          <w:b/>
        </w:rPr>
        <w:t>Moxa x86 Linux SDK</w:t>
      </w:r>
      <w:r>
        <w:t xml:space="preserve"> enables the easy deployment on the Moxa x86 IPC platform. The SDK contains components for peripheral drivers, peripheral control tools and configuration files.</w:t>
      </w:r>
    </w:p>
    <w:p>
      <w:r>
        <w:t>It also provides deployment features, such as build &amp; installation log, dry-run, and self test on target model. User can download the Moxa x86 Linux SDK zip file from official product's website.</w:t>
      </w:r>
    </w:p>
    <w:p>
      <w:r>
        <w:t>Below is the list of files:</w:t>
      </w:r>
    </w:p>
    <w:p>
      <w:pPr>
        <w:numPr>
          <w:ilvl w:val="0"/>
          <w:numId w:val="63"/>
        </w:numPr>
      </w:pPr>
      <w:r>
        <w:rPr>
          <w:b/>
        </w:rPr>
        <w:t>*.tgz</w:t>
      </w:r>
      <w:r>
        <w:t xml:space="preserve"> - the tarball file of x86 Linux SDK Install Wizard</w:t>
      </w:r>
    </w:p>
    <w:p>
      <w:pPr>
        <w:numPr>
          <w:ilvl w:val="0"/>
          <w:numId w:val="63"/>
        </w:numPr>
      </w:pPr>
      <w:r>
        <w:rPr>
          <w:b/>
        </w:rPr>
        <w:t xml:space="preserve">README.docx/README.md </w:t>
      </w:r>
      <w:r>
        <w:t>- the user manual of x86 Linux SDK Install Wizard</w:t>
      </w:r>
    </w:p>
    <w:p>
      <w:pPr>
        <w:numPr>
          <w:ilvl w:val="0"/>
          <w:numId w:val="63"/>
        </w:numPr>
      </w:pPr>
      <w:r>
        <w:rPr>
          <w:b/>
        </w:rPr>
        <w:t>sources_list</w:t>
      </w:r>
      <w:r>
        <w:t xml:space="preserve"> - the list of source code</w:t>
      </w:r>
    </w:p>
    <w:p>
      <w:pPr>
        <w:numPr>
          <w:ilvl w:val="0"/>
          <w:numId w:val="63"/>
        </w:numPr>
      </w:pPr>
      <w:r>
        <w:rPr>
          <w:b/>
        </w:rPr>
        <w:t>build_info</w:t>
      </w:r>
      <w:r>
        <w:t xml:space="preserve"> - build information</w:t>
      </w:r>
    </w:p>
    <w:tbl>
      <w:tblPr>
        <w:tblStyle w:val="ScrollInfo"/>
        <w:tblW w:w="5000" w:type="pct"/>
        <w:tblLook w:val="0180"/>
      </w:tblPr>
      <w:tblGrid>
        <w:gridCol w:w="8487"/>
      </w:tblGrid>
      <w:tr>
        <w:tblPrEx>
          <w:tblW w:w="5000" w:type="pct"/>
          <w:tblLook w:val="0180"/>
        </w:tblPrEx>
        <w:tc>
          <w:tcPr/>
          <w:p>
            <w:pPr>
              <w:spacing w:before="0" w:beforeAutospacing="0" w:after="0" w:afterAutospacing="0" w:line="240" w:lineRule="auto"/>
              <w:ind w:left="173" w:right="259" w:firstLine="0"/>
              <w:jc w:val="left"/>
              <w:outlineLvl w:val="9"/>
            </w:pPr>
            <w:r>
              <w:t xml:space="preserve">Please extract the </w:t>
            </w:r>
            <w:r>
              <w:rPr>
                <w:b/>
              </w:rPr>
              <w:t xml:space="preserve">tgz </w:t>
            </w:r>
            <w:r>
              <w:t>tarball file under Linux OS environment to avoid file permission issue.</w:t>
            </w:r>
          </w:p>
        </w:tc>
      </w:tr>
    </w:tbl>
    <w:p>
      <w:pPr>
        <w:pStyle w:val="Heading2"/>
      </w:pPr>
      <w:bookmarkStart w:id="21" w:name="scroll-bookmark-12"/>
      <w:bookmarkStart w:id="22" w:name="_Toc256000071"/>
      <w:r>
        <w:t>Moxa x86 Linux SDK Applicable Table</w:t>
      </w:r>
      <w:bookmarkEnd w:id="22"/>
      <w:bookmarkEnd w:id="21"/>
    </w:p>
    <w:tbl>
      <w:tblPr>
        <w:tblStyle w:val="ScrollTableNormal"/>
        <w:tblW w:w="5000" w:type="pct"/>
        <w:tblLook w:val="0020"/>
      </w:tblPr>
      <w:tblGrid>
        <w:gridCol w:w="1728"/>
        <w:gridCol w:w="1965"/>
        <w:gridCol w:w="479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Model Name</w:t>
            </w:r>
          </w:p>
        </w:tc>
        <w:tc>
          <w:tcPr/>
          <w:p>
            <w:pPr>
              <w:numPr>
                <w:ilvl w:val="0"/>
                <w:numId w:val="0"/>
              </w:numPr>
              <w:spacing w:before="0" w:beforeAutospacing="0" w:after="120" w:afterAutospacing="0" w:line="240" w:lineRule="auto"/>
              <w:ind w:left="0" w:right="0" w:firstLine="0"/>
              <w:jc w:val="left"/>
              <w:outlineLvl w:val="9"/>
            </w:pPr>
            <w:r>
              <w:rPr>
                <w:b/>
              </w:rPr>
              <w:t>Available SDK Version</w:t>
            </w:r>
          </w:p>
        </w:tc>
        <w:tc>
          <w:tcPr/>
          <w:p>
            <w:pPr>
              <w:numPr>
                <w:ilvl w:val="0"/>
                <w:numId w:val="0"/>
              </w:numPr>
              <w:spacing w:before="0" w:beforeAutospacing="0" w:after="120" w:afterAutospacing="0" w:line="240" w:lineRule="auto"/>
              <w:ind w:left="0" w:right="0" w:firstLine="0"/>
              <w:jc w:val="left"/>
              <w:outlineLvl w:val="9"/>
            </w:pPr>
            <w:r>
              <w:rPr>
                <w:b/>
              </w:rPr>
              <w:t>Support Linux Distributions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BXP-A100/BXP-C100</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11/12, Ubuntu 22.04/20.04 LTS &amp; HWE, RedHat 9, CentOS 7.9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DRP-A100/DRP-C100</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11/12, Ubuntu 22.04/20.04 LTS &amp; HWE, RedHat 9, CentOS 7.9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RKP-A110/RKP-C110</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11/12, Ubuntu 22.04/20.04 LTS &amp; HWE, RedHat 9, CentOS 7.9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V3200</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(HWE)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V3400</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(HWE)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MPC-3000</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11, Ubuntu 22.04 LTS, RedHat 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DA-820E</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RedHat 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DA-820C</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&amp; HWE, RedHat 9, CentOS 7.9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DA-682C</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&amp; HWE, RedHat 9, CentOS 7.9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DA-681C</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&amp; HWE, RedHat 9, CentOS 7.9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DA-680</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&amp; HWE, RedHat 9, CentOS 7.9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RKP-C220</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(HWE), RedHat 9</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BXP-A101</w:t>
            </w:r>
          </w:p>
        </w:tc>
        <w:tc>
          <w:tcPr/>
          <w:p>
            <w:pPr>
              <w:numPr>
                <w:ilvl w:val="0"/>
                <w:numId w:val="0"/>
              </w:numPr>
              <w:spacing w:before="0" w:beforeAutospacing="0" w:after="120" w:afterAutospacing="0" w:line="240" w:lineRule="auto"/>
              <w:ind w:left="0" w:right="0" w:firstLine="0"/>
              <w:jc w:val="left"/>
              <w:outlineLvl w:val="9"/>
            </w:pPr>
            <w:r>
              <w:t>V1.2</w:t>
            </w:r>
          </w:p>
        </w:tc>
        <w:tc>
          <w:tcPr/>
          <w:p>
            <w:pPr>
              <w:numPr>
                <w:ilvl w:val="0"/>
                <w:numId w:val="0"/>
              </w:numPr>
              <w:spacing w:before="0" w:beforeAutospacing="0" w:after="120" w:afterAutospacing="0" w:line="240" w:lineRule="auto"/>
              <w:ind w:left="0" w:right="0" w:firstLine="0"/>
              <w:jc w:val="left"/>
              <w:outlineLvl w:val="9"/>
            </w:pPr>
            <w:r>
              <w:t>Debian 12, Ubuntu 22.04 LTS (HWE), RedHat 9</w:t>
            </w:r>
          </w:p>
        </w:tc>
      </w:tr>
    </w:tbl>
    <w:p>
      <w:pPr>
        <w:pStyle w:val="Heading2"/>
      </w:pPr>
      <w:bookmarkStart w:id="23" w:name="scroll-bookmark-13"/>
      <w:bookmarkStart w:id="24" w:name="_Toc256000072"/>
      <w:r>
        <w:t>Software Flow Diagram</w:t>
      </w:r>
      <w:bookmarkEnd w:id="24"/>
      <w:bookmarkEnd w:id="23"/>
    </w:p>
    <w:p>
      <w:pPr>
        <w:pStyle w:val="Heading3"/>
      </w:pPr>
      <w:bookmarkStart w:id="25" w:name="scroll-bookmark-14"/>
      <w:bookmarkStart w:id="26" w:name="_Toc256000073"/>
      <w:r>
        <w:t>Software Diagram</w:t>
      </w:r>
      <w:bookmarkEnd w:id="26"/>
      <w:bookmarkEnd w:id="25"/>
    </w:p>
    <w:p>
      <w:r>
        <w:rPr>
          <w:b/>
        </w:rPr>
        <w:drawing>
          <wp:inline>
            <wp:extent cx="5395595" cy="3324491"/>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28"/>
                    <a:stretch>
                      <a:fillRect/>
                    </a:stretch>
                  </pic:blipFill>
                  <pic:spPr>
                    <a:xfrm>
                      <a:off x="0" y="0"/>
                      <a:ext cx="5395595" cy="3324491"/>
                    </a:xfrm>
                    <a:prstGeom prst="rect">
                      <a:avLst/>
                    </a:prstGeom>
                  </pic:spPr>
                </pic:pic>
              </a:graphicData>
            </a:graphic>
          </wp:inline>
        </w:drawing>
      </w:r>
    </w:p>
    <w:p>
      <w:pPr>
        <w:pStyle w:val="Heading3"/>
      </w:pPr>
      <w:bookmarkStart w:id="27" w:name="scroll-bookmark-15"/>
      <w:bookmarkStart w:id="28" w:name="_Toc256000074"/>
      <w:r>
        <w:t>User Interface</w:t>
      </w:r>
      <w:bookmarkEnd w:id="28"/>
      <w:bookmarkEnd w:id="27"/>
    </w:p>
    <w:p>
      <w:r>
        <w:rPr>
          <w:b/>
        </w:rPr>
        <w:drawing>
          <wp:inline>
            <wp:extent cx="5395595" cy="2751396"/>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29"/>
                    <a:stretch>
                      <a:fillRect/>
                    </a:stretch>
                  </pic:blipFill>
                  <pic:spPr>
                    <a:xfrm>
                      <a:off x="0" y="0"/>
                      <a:ext cx="5395595" cy="2751396"/>
                    </a:xfrm>
                    <a:prstGeom prst="rect">
                      <a:avLst/>
                    </a:prstGeom>
                  </pic:spPr>
                </pic:pic>
              </a:graphicData>
            </a:graphic>
          </wp:inline>
        </w:drawing>
      </w:r>
    </w:p>
    <w:p>
      <w:pPr>
        <w:pStyle w:val="Heading3"/>
      </w:pPr>
      <w:bookmarkStart w:id="29" w:name="scroll-bookmark-16"/>
      <w:bookmarkStart w:id="30" w:name="_Toc256000075"/>
      <w:r>
        <w:t>Notice Before Starting Installation</w:t>
      </w:r>
      <w:bookmarkEnd w:id="30"/>
      <w:r>
        <w:t> </w:t>
      </w:r>
      <w:bookmarkEnd w:id="29"/>
    </w:p>
    <w:p>
      <w:pPr>
        <w:numPr>
          <w:ilvl w:val="0"/>
          <w:numId w:val="64"/>
        </w:numPr>
      </w:pPr>
      <w:r>
        <w:t xml:space="preserve">Please configure your </w:t>
      </w:r>
      <w:r>
        <w:rPr>
          <w:b/>
        </w:rPr>
        <w:t>network settings</w:t>
      </w:r>
      <w:r>
        <w:t xml:space="preserve"> before installation</w:t>
      </w:r>
    </w:p>
    <w:p>
      <w:pPr>
        <w:numPr>
          <w:ilvl w:val="0"/>
          <w:numId w:val="64"/>
        </w:numPr>
      </w:pPr>
      <w:r>
        <w:t xml:space="preserve">To extract the tgz tarball file under Linux environment (e.g. </w:t>
      </w:r>
      <w:r>
        <w:t>tar xvf *.tar.gz</w:t>
      </w:r>
      <w:r>
        <w:t>)</w:t>
      </w:r>
    </w:p>
    <w:p>
      <w:pPr>
        <w:numPr>
          <w:ilvl w:val="0"/>
          <w:numId w:val="64"/>
        </w:numPr>
      </w:pPr>
      <w:r>
        <w:t xml:space="preserve">Run </w:t>
      </w:r>
      <w:r>
        <w:t>--dry-run</w:t>
      </w:r>
      <w:r>
        <w:t xml:space="preserve"> option before installation, to check the target host device and environment are available</w:t>
      </w:r>
    </w:p>
    <w:p>
      <w:pPr>
        <w:numPr>
          <w:ilvl w:val="0"/>
          <w:numId w:val="64"/>
        </w:numPr>
      </w:pPr>
      <w:r>
        <w:t xml:space="preserve">Run </w:t>
      </w:r>
      <w:r>
        <w:t>--selftest</w:t>
      </w:r>
      <w:r>
        <w:t xml:space="preserve"> option after installation, to check the status of drivers and tools</w:t>
      </w:r>
    </w:p>
    <w:p/>
    <w:p>
      <w:pPr>
        <w:pStyle w:val="Heading1"/>
      </w:pPr>
      <w:r>
        <w:pict>
          <v:line id="_x0000_s1027" style="position:absolute;z-index:251660288" from="0,0" to="423.85pt,0" strokecolor="gray"/>
        </w:pict>
      </w:r>
      <w:bookmarkStart w:id="31" w:name="scroll-bookmark-17"/>
      <w:bookmarkStart w:id="32" w:name="_Toc256000076"/>
      <w:r>
        <w:t>4. Peripheral Interface Operations</w:t>
      </w:r>
      <w:bookmarkEnd w:id="32"/>
      <w:bookmarkEnd w:id="31"/>
    </w:p>
    <w:p>
      <w:r>
        <w:t>This guide is introduced the usage of </w:t>
      </w:r>
      <w:r>
        <w:rPr>
          <w:b/>
        </w:rPr>
        <w:t>Moxa peripheral interface control utility</w:t>
      </w:r>
      <w:r>
        <w:t>. These utilities should be installed after the</w:t>
      </w:r>
      <w:r>
        <w:rPr>
          <w:b/>
        </w:rPr>
        <w:t xml:space="preserve"> </w:t>
      </w:r>
      <w:r>
        <w:t>x86 Linux SDK Wizard installation procedure.</w:t>
      </w:r>
    </w:p>
    <w:p>
      <w:r>
        <w:t xml:space="preserve">User can check the status of utilities via running </w:t>
      </w:r>
      <w:r>
        <w:t>./install.sh --selftest</w:t>
      </w:r>
      <w:r>
        <w:t xml:space="preserve"> command.</w:t>
      </w:r>
    </w:p>
    <w:p>
      <w:pPr>
        <w:pStyle w:val="Heading2"/>
      </w:pPr>
      <w:bookmarkStart w:id="33" w:name="scroll-bookmark-18"/>
      <w:bookmarkStart w:id="34" w:name="_Toc256000077"/>
      <w:r>
        <w:t>Utilities</w:t>
      </w:r>
      <w:bookmarkEnd w:id="34"/>
      <w:bookmarkEnd w:id="33"/>
    </w:p>
    <w:p>
      <w:pPr>
        <w:pStyle w:val="Heading3"/>
      </w:pPr>
      <w:bookmarkStart w:id="35" w:name="scroll-bookmark-19"/>
      <w:bookmarkStart w:id="36" w:name="_Toc256000078"/>
      <w:r>
        <w:t>Utilities Applicable Table</w:t>
      </w:r>
      <w:bookmarkEnd w:id="36"/>
      <w:bookmarkEnd w:id="35"/>
    </w:p>
    <w:tbl>
      <w:tblPr>
        <w:tblStyle w:val="ScrollTableNormal"/>
        <w:tblW w:w="5000" w:type="pct"/>
        <w:tblLook w:val="0020"/>
      </w:tblPr>
      <w:tblGrid>
        <w:gridCol w:w="1581"/>
        <w:gridCol w:w="1123"/>
        <w:gridCol w:w="1052"/>
        <w:gridCol w:w="940"/>
        <w:gridCol w:w="954"/>
        <w:gridCol w:w="1159"/>
        <w:gridCol w:w="167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Available Models</w:t>
            </w:r>
          </w:p>
        </w:tc>
        <w:tc>
          <w:tcPr/>
          <w:p>
            <w:pPr>
              <w:numPr>
                <w:ilvl w:val="0"/>
                <w:numId w:val="0"/>
              </w:numPr>
              <w:spacing w:before="0" w:beforeAutospacing="0" w:after="120" w:afterAutospacing="0" w:line="240" w:lineRule="auto"/>
              <w:ind w:left="0" w:right="0" w:firstLine="0"/>
              <w:jc w:val="left"/>
              <w:outlineLvl w:val="9"/>
            </w:pPr>
            <w:r>
              <w:rPr>
                <w:b/>
              </w:rPr>
              <w:t>Serial Port Utility</w:t>
            </w:r>
          </w:p>
        </w:tc>
        <w:tc>
          <w:tcPr/>
          <w:p>
            <w:pPr>
              <w:numPr>
                <w:ilvl w:val="0"/>
                <w:numId w:val="0"/>
              </w:numPr>
              <w:spacing w:before="0" w:beforeAutospacing="0" w:after="120" w:afterAutospacing="0" w:line="240" w:lineRule="auto"/>
              <w:ind w:left="0" w:right="0" w:firstLine="0"/>
              <w:jc w:val="left"/>
              <w:outlineLvl w:val="9"/>
            </w:pPr>
            <w:r>
              <w:rPr>
                <w:b/>
              </w:rPr>
              <w:t>DIO</w:t>
            </w:r>
            <w:r>
              <w:t xml:space="preserve"> </w:t>
            </w:r>
            <w:r>
              <w:rPr>
                <w:b/>
              </w:rPr>
              <w:t xml:space="preserve">Port </w:t>
            </w:r>
            <w:r>
              <w:t>Utility</w:t>
            </w:r>
          </w:p>
        </w:tc>
        <w:tc>
          <w:tcPr/>
          <w:p>
            <w:pPr>
              <w:numPr>
                <w:ilvl w:val="0"/>
                <w:numId w:val="0"/>
              </w:numPr>
              <w:spacing w:before="0" w:beforeAutospacing="0" w:after="120" w:afterAutospacing="0" w:line="240" w:lineRule="auto"/>
              <w:ind w:left="0" w:right="0" w:firstLine="0"/>
              <w:jc w:val="left"/>
              <w:outlineLvl w:val="9"/>
            </w:pPr>
            <w:r>
              <w:rPr>
                <w:b/>
              </w:rPr>
              <w:t>PLED Utility</w:t>
            </w:r>
          </w:p>
        </w:tc>
        <w:tc>
          <w:tcPr/>
          <w:p>
            <w:pPr>
              <w:numPr>
                <w:ilvl w:val="0"/>
                <w:numId w:val="0"/>
              </w:numPr>
              <w:spacing w:before="0" w:beforeAutospacing="0" w:after="120" w:afterAutospacing="0" w:line="240" w:lineRule="auto"/>
              <w:ind w:left="0" w:right="0" w:firstLine="0"/>
              <w:jc w:val="left"/>
              <w:outlineLvl w:val="9"/>
            </w:pPr>
            <w:r>
              <w:rPr>
                <w:b/>
              </w:rPr>
              <w:t>Relay Utility</w:t>
            </w:r>
          </w:p>
        </w:tc>
        <w:tc>
          <w:tcPr/>
          <w:p>
            <w:pPr>
              <w:numPr>
                <w:ilvl w:val="0"/>
                <w:numId w:val="0"/>
              </w:numPr>
              <w:spacing w:before="0" w:beforeAutospacing="0" w:after="120" w:afterAutospacing="0" w:line="240" w:lineRule="auto"/>
              <w:ind w:left="0" w:right="0" w:firstLine="0"/>
              <w:jc w:val="left"/>
              <w:outlineLvl w:val="9"/>
            </w:pPr>
            <w:r>
              <w:rPr>
                <w:b/>
              </w:rPr>
              <w:t>Power Input State</w:t>
            </w:r>
          </w:p>
        </w:tc>
        <w:tc>
          <w:tcPr/>
          <w:p>
            <w:pPr>
              <w:numPr>
                <w:ilvl w:val="0"/>
                <w:numId w:val="0"/>
              </w:numPr>
              <w:spacing w:before="0" w:beforeAutospacing="0" w:after="120" w:afterAutospacing="0" w:line="240" w:lineRule="auto"/>
              <w:ind w:left="0" w:right="0" w:firstLine="0"/>
              <w:jc w:val="left"/>
              <w:outlineLvl w:val="9"/>
            </w:pPr>
            <w:r>
              <w:rPr>
                <w:b/>
              </w:rPr>
              <w:t>USB Power Utility</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BXP-A100/BXP-C100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DRP-A100/DRP-C100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RKP-A110/RKP-C110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V3200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V3400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MPC-3000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DA-820E</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DA-820C</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DA-682C</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DA-681C</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RKP-C220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BXP-A101</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bl>
    <w:p/>
    <w:tbl>
      <w:tblPr>
        <w:tblStyle w:val="ScrollTableNormal"/>
        <w:tblW w:w="5000" w:type="pct"/>
        <w:tblLook w:val="0020"/>
      </w:tblPr>
      <w:tblGrid>
        <w:gridCol w:w="1135"/>
        <w:gridCol w:w="1487"/>
        <w:gridCol w:w="1437"/>
        <w:gridCol w:w="950"/>
        <w:gridCol w:w="947"/>
        <w:gridCol w:w="681"/>
        <w:gridCol w:w="905"/>
        <w:gridCol w:w="94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Available Models</w:t>
            </w:r>
          </w:p>
        </w:tc>
        <w:tc>
          <w:tcPr/>
          <w:p>
            <w:pPr>
              <w:numPr>
                <w:ilvl w:val="0"/>
                <w:numId w:val="0"/>
              </w:numPr>
              <w:spacing w:before="0" w:beforeAutospacing="0" w:after="120" w:afterAutospacing="0" w:line="240" w:lineRule="auto"/>
              <w:ind w:left="0" w:right="0" w:firstLine="0"/>
              <w:jc w:val="left"/>
              <w:outlineLvl w:val="9"/>
            </w:pPr>
            <w:r>
              <w:rPr>
                <w:b/>
              </w:rPr>
              <w:t xml:space="preserve">LTE (mPCIe slot) </w:t>
            </w:r>
            <w:r>
              <w:rPr>
                <w:b/>
              </w:rPr>
              <w:t>Module Utility</w:t>
            </w:r>
          </w:p>
        </w:tc>
        <w:tc>
          <w:tcPr/>
          <w:p>
            <w:pPr>
              <w:numPr>
                <w:ilvl w:val="0"/>
                <w:numId w:val="0"/>
              </w:numPr>
              <w:spacing w:before="0" w:beforeAutospacing="0" w:after="120" w:afterAutospacing="0" w:line="240" w:lineRule="auto"/>
              <w:ind w:left="0" w:right="0" w:firstLine="0"/>
              <w:jc w:val="left"/>
              <w:outlineLvl w:val="9"/>
            </w:pPr>
            <w:r>
              <w:rPr>
                <w:b/>
              </w:rPr>
              <w:t>Scaler  Utility</w:t>
            </w:r>
          </w:p>
        </w:tc>
        <w:tc>
          <w:tcPr/>
          <w:p>
            <w:pPr>
              <w:numPr>
                <w:ilvl w:val="0"/>
                <w:numId w:val="0"/>
              </w:numPr>
              <w:spacing w:before="0" w:beforeAutospacing="0" w:after="120" w:afterAutospacing="0" w:line="240" w:lineRule="auto"/>
              <w:ind w:left="0" w:right="0" w:firstLine="0"/>
              <w:jc w:val="left"/>
              <w:outlineLvl w:val="9"/>
            </w:pPr>
            <w:r>
              <w:t>MCU Manager and upgrade tool</w:t>
            </w:r>
          </w:p>
        </w:tc>
        <w:tc>
          <w:tcPr/>
          <w:p>
            <w:pPr>
              <w:numPr>
                <w:ilvl w:val="0"/>
                <w:numId w:val="0"/>
              </w:numPr>
              <w:spacing w:before="0" w:beforeAutospacing="0" w:after="120" w:afterAutospacing="0" w:line="240" w:lineRule="auto"/>
              <w:ind w:left="0" w:right="0" w:firstLine="0"/>
              <w:jc w:val="left"/>
              <w:outlineLvl w:val="9"/>
            </w:pPr>
            <w:r>
              <w:t>HSR/PRP Utility</w:t>
            </w:r>
          </w:p>
        </w:tc>
        <w:tc>
          <w:tcPr/>
          <w:p>
            <w:pPr>
              <w:numPr>
                <w:ilvl w:val="0"/>
                <w:numId w:val="0"/>
              </w:numPr>
              <w:spacing w:before="0" w:beforeAutospacing="0" w:after="120" w:afterAutospacing="0" w:line="240" w:lineRule="auto"/>
              <w:ind w:left="0" w:right="0" w:firstLine="0"/>
              <w:jc w:val="left"/>
              <w:outlineLvl w:val="9"/>
            </w:pPr>
            <w:r>
              <w:t>IRIG-B Utility</w:t>
            </w:r>
          </w:p>
        </w:tc>
        <w:tc>
          <w:tcPr/>
          <w:p>
            <w:pPr>
              <w:numPr>
                <w:ilvl w:val="0"/>
                <w:numId w:val="0"/>
              </w:numPr>
              <w:spacing w:before="0" w:beforeAutospacing="0" w:after="120" w:afterAutospacing="0" w:line="240" w:lineRule="auto"/>
              <w:ind w:left="0" w:right="0" w:firstLine="0"/>
              <w:jc w:val="left"/>
              <w:outlineLvl w:val="9"/>
            </w:pPr>
            <w:r>
              <w:t>MCIM wrapper</w:t>
            </w:r>
          </w:p>
        </w:tc>
        <w:tc>
          <w:tcPr/>
          <w:p>
            <w:pPr>
              <w:numPr>
                <w:ilvl w:val="0"/>
                <w:numId w:val="0"/>
              </w:numPr>
              <w:spacing w:before="0" w:beforeAutospacing="0" w:after="120" w:afterAutospacing="0" w:line="240" w:lineRule="auto"/>
              <w:ind w:left="0" w:right="0" w:firstLine="0"/>
              <w:jc w:val="left"/>
              <w:outlineLvl w:val="9"/>
            </w:pPr>
            <w:r>
              <w:t>Disk Hotswap Daemon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BXP-A100/BXP-C100</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DRP-A100/DRP-C100</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RKP-A110/RKP-C110</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V3200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V3400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MPC-3000</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DA-820E</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DA-820C</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DA-682C</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DA-681C</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DA-680</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RKP-C220</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BXP-A101</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bl>
    <w:p>
      <w:pPr>
        <w:pStyle w:val="Heading3"/>
      </w:pPr>
      <w:bookmarkStart w:id="37" w:name="scroll-bookmark-20"/>
      <w:bookmarkStart w:id="38" w:name="_Toc256000079"/>
      <w:r>
        <w:t>Serial Port</w:t>
      </w:r>
      <w:bookmarkEnd w:id="38"/>
      <w:bookmarkEnd w:id="37"/>
    </w:p>
    <w:p>
      <w:r>
        <w:t xml:space="preserve">The Moxa serial port mode control utility </w:t>
      </w:r>
      <w:r>
        <w:rPr>
          <w:b/>
        </w:rPr>
        <w:t>mx-uart-ctl</w:t>
      </w:r>
      <w:r>
        <w:t>, it is for getting and setting serial port's UART mode.</w:t>
      </w:r>
    </w:p>
    <w:p>
      <w:pPr>
        <w:numPr>
          <w:ilvl w:val="0"/>
          <w:numId w:val="65"/>
        </w:numPr>
      </w:pPr>
      <w:r>
        <w:t>Drivers dependency</w:t>
      </w:r>
    </w:p>
    <w:p>
      <w:pPr>
        <w:numPr>
          <w:ilvl w:val="1"/>
          <w:numId w:val="66"/>
        </w:numPr>
      </w:pPr>
      <w:r>
        <w:t>moxa-it87-gpio-driver</w:t>
      </w:r>
    </w:p>
    <w:p>
      <w:pPr>
        <w:numPr>
          <w:ilvl w:val="1"/>
          <w:numId w:val="66"/>
        </w:numPr>
      </w:pPr>
      <w:r>
        <w:t>moxa-it87-serial-driver</w:t>
      </w:r>
    </w:p>
    <w:p>
      <w:pPr>
        <w:numPr>
          <w:ilvl w:val="1"/>
          <w:numId w:val="66"/>
        </w:numPr>
      </w:pPr>
      <w:r>
        <w:t>moxa-mxuport-driver</w:t>
      </w:r>
    </w:p>
    <w:p>
      <w:pPr>
        <w:numPr>
          <w:ilvl w:val="0"/>
          <w:numId w:val="65"/>
        </w:numPr>
      </w:pPr>
      <w:r>
        <w:t>Libraries dependency</w:t>
      </w:r>
    </w:p>
    <w:p>
      <w:pPr>
        <w:numPr>
          <w:ilvl w:val="1"/>
          <w:numId w:val="67"/>
        </w:numPr>
      </w:pPr>
      <w:r>
        <w:t>libgpiod</w:t>
      </w:r>
    </w:p>
    <w:p>
      <w:r>
        <w:rPr>
          <w:b/>
        </w:rPr>
        <w:t>Usage of UART mode control</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mx-uart-ctl -p &lt;port_number&gt; [-m &lt;uart_mode&gt;]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 &lt;port_number&gt;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target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 &lt;uart_mode&gt;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target port to uart_mode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--&gt; set to RS-</w:t>
            </w:r>
            <w:r>
              <w:rPr>
                <w:rStyle w:val="scroll-codedefaultnewcontentvalue"/>
                <w:rFonts w:ascii="Courier New" w:eastAsia="Times New Roman" w:hAnsi="Courier New" w:cs="Times New Roman"/>
                <w:i w:val="0"/>
                <w:iCs w:val="0"/>
                <w:color w:val="009900"/>
                <w:sz w:val="18"/>
                <w:szCs w:val="24"/>
              </w:rPr>
              <w:t>232</w:t>
            </w:r>
            <w:r>
              <w:rPr>
                <w:rStyle w:val="scroll-codedefaultnewcontentplain"/>
                <w:rFonts w:ascii="Courier New" w:eastAsia="Times New Roman" w:hAnsi="Courier New" w:cs="Times New Roman"/>
                <w:i w:val="0"/>
                <w:iCs w:val="0"/>
                <w:color w:val="000000"/>
                <w:sz w:val="18"/>
                <w:szCs w:val="24"/>
              </w:rPr>
              <w:t xml:space="preserve">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--&gt; set to RS-</w:t>
            </w:r>
            <w:r>
              <w:rPr>
                <w:rStyle w:val="scroll-codedefaultnewcontentvalue"/>
                <w:rFonts w:ascii="Courier New" w:eastAsia="Times New Roman" w:hAnsi="Courier New" w:cs="Times New Roman"/>
                <w:i w:val="0"/>
                <w:iCs w:val="0"/>
                <w:color w:val="009900"/>
                <w:sz w:val="18"/>
                <w:szCs w:val="24"/>
              </w:rPr>
              <w:t>485</w:t>
            </w:r>
            <w:r>
              <w:rPr>
                <w:rStyle w:val="scroll-codedefaultnewcontentplain"/>
                <w:rFonts w:ascii="Courier New" w:eastAsia="Times New Roman" w:hAnsi="Courier New" w:cs="Times New Roman"/>
                <w:i w:val="0"/>
                <w:iCs w:val="0"/>
                <w:color w:val="000000"/>
                <w:sz w:val="18"/>
                <w:szCs w:val="24"/>
              </w:rPr>
              <w:t>-2W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--&gt; set to RS-</w:t>
            </w:r>
            <w:r>
              <w:rPr>
                <w:rStyle w:val="scroll-codedefaultnewcontentvalue"/>
                <w:rFonts w:ascii="Courier New" w:eastAsia="Times New Roman" w:hAnsi="Courier New" w:cs="Times New Roman"/>
                <w:i w:val="0"/>
                <w:iCs w:val="0"/>
                <w:color w:val="009900"/>
                <w:sz w:val="18"/>
                <w:szCs w:val="24"/>
              </w:rPr>
              <w:t>422</w:t>
            </w:r>
            <w:r>
              <w:rPr>
                <w:rStyle w:val="scroll-codedefaultnewcontentplain"/>
                <w:rFonts w:ascii="Courier New" w:eastAsia="Times New Roman" w:hAnsi="Courier New" w:cs="Times New Roman"/>
                <w:i w:val="0"/>
                <w:iCs w:val="0"/>
                <w:color w:val="000000"/>
                <w:sz w:val="18"/>
                <w:szCs w:val="24"/>
              </w:rPr>
              <w:t xml:space="preserve">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3</w:t>
            </w:r>
            <w:r>
              <w:rPr>
                <w:rStyle w:val="scroll-codedefaultnewcontentplain"/>
                <w:rFonts w:ascii="Courier New" w:eastAsia="Times New Roman" w:hAnsi="Courier New" w:cs="Times New Roman"/>
                <w:i w:val="0"/>
                <w:iCs w:val="0"/>
                <w:color w:val="000000"/>
                <w:sz w:val="18"/>
                <w:szCs w:val="24"/>
              </w:rPr>
              <w:t xml:space="preserve"> --&gt; set to RS-</w:t>
            </w:r>
            <w:r>
              <w:rPr>
                <w:rStyle w:val="scroll-codedefaultnewcontentvalue"/>
                <w:rFonts w:ascii="Courier New" w:eastAsia="Times New Roman" w:hAnsi="Courier New" w:cs="Times New Roman"/>
                <w:i w:val="0"/>
                <w:iCs w:val="0"/>
                <w:color w:val="009900"/>
                <w:sz w:val="18"/>
                <w:szCs w:val="24"/>
              </w:rPr>
              <w:t>485</w:t>
            </w:r>
            <w:r>
              <w:rPr>
                <w:rStyle w:val="scroll-codedefaultnewcontentplain"/>
                <w:rFonts w:ascii="Courier New" w:eastAsia="Times New Roman" w:hAnsi="Courier New" w:cs="Times New Roman"/>
                <w:i w:val="0"/>
                <w:iCs w:val="0"/>
                <w:color w:val="000000"/>
                <w:sz w:val="18"/>
                <w:szCs w:val="24"/>
              </w:rPr>
              <w:t>-4W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Example: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mode from port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mx-uart-ctl -p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port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to RS232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mx-uart-ctl -p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-m </w:t>
            </w:r>
            <w:r>
              <w:rPr>
                <w:rStyle w:val="scroll-codedefaultnewcontentvalue"/>
                <w:rFonts w:ascii="Courier New" w:eastAsia="Times New Roman" w:hAnsi="Courier New" w:cs="Times New Roman"/>
                <w:i w:val="0"/>
                <w:iCs w:val="0"/>
                <w:color w:val="009900"/>
                <w:sz w:val="18"/>
                <w:szCs w:val="24"/>
              </w:rPr>
              <w:t>0</w:t>
            </w:r>
          </w:p>
        </w:tc>
      </w:tr>
    </w:tbl>
    <w:p>
      <w:pPr>
        <w:pStyle w:val="Heading3"/>
      </w:pPr>
      <w:bookmarkStart w:id="39" w:name="scroll-bookmark-21"/>
      <w:bookmarkStart w:id="40" w:name="_Toc256000080"/>
      <w:r>
        <w:t>Digital IO (DIO) Port</w:t>
      </w:r>
      <w:bookmarkEnd w:id="40"/>
      <w:bookmarkEnd w:id="39"/>
    </w:p>
    <w:p>
      <w:r>
        <w:t xml:space="preserve">Moxa DIO port control tool </w:t>
      </w:r>
      <w:r>
        <w:rPr>
          <w:b/>
        </w:rPr>
        <w:t>mx-dio-ctl</w:t>
      </w:r>
      <w:r>
        <w:t xml:space="preserve"> is for getting DI/DO and setting DO ports status (low/high).</w:t>
      </w:r>
    </w:p>
    <w:p>
      <w:pPr>
        <w:numPr>
          <w:ilvl w:val="0"/>
          <w:numId w:val="68"/>
        </w:numPr>
      </w:pPr>
      <w:r>
        <w:t>Drivers dependency</w:t>
      </w:r>
    </w:p>
    <w:p>
      <w:pPr>
        <w:numPr>
          <w:ilvl w:val="1"/>
          <w:numId w:val="69"/>
        </w:numPr>
      </w:pPr>
      <w:r>
        <w:t>moxa-it87-gpio-driver</w:t>
      </w:r>
    </w:p>
    <w:p>
      <w:pPr>
        <w:numPr>
          <w:ilvl w:val="0"/>
          <w:numId w:val="68"/>
        </w:numPr>
      </w:pPr>
      <w:r>
        <w:t>Libraries dependency</w:t>
      </w:r>
    </w:p>
    <w:p>
      <w:pPr>
        <w:numPr>
          <w:ilvl w:val="1"/>
          <w:numId w:val="70"/>
        </w:numPr>
      </w:pPr>
      <w:r>
        <w:t>libgpiod</w:t>
      </w:r>
    </w:p>
    <w:p>
      <w:r>
        <w:rPr>
          <w:b/>
        </w:rPr>
        <w:t>Usage of DIO state control</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mx-dio-ctl &lt;-i|-o &lt;#port number&gt; [-s &lt;#state&gt;]&gt;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 &lt;#DIN port number&gt;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-o &lt;#DOUT port number&gt;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 &lt;#state&gt;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state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target DOUT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--&gt; LOW</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--&gt; HIGH</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Example: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value from DIN port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mx-dio-ctl -i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value from DOUT port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mx-dio-ctl -o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DOUT port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value to LOW</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mx-dio-ctl -o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-s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DOUT port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value to HIGH</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mx-dio-ctl -o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-s </w:t>
            </w:r>
            <w:r>
              <w:rPr>
                <w:rStyle w:val="scroll-codedefaultnewcontentvalue"/>
                <w:rFonts w:ascii="Courier New" w:eastAsia="Times New Roman" w:hAnsi="Courier New" w:cs="Times New Roman"/>
                <w:i w:val="0"/>
                <w:iCs w:val="0"/>
                <w:color w:val="009900"/>
                <w:sz w:val="18"/>
                <w:szCs w:val="24"/>
              </w:rPr>
              <w:t>1</w:t>
            </w:r>
          </w:p>
        </w:tc>
      </w:tr>
    </w:tbl>
    <w:p/>
    <w:p>
      <w:pPr>
        <w:pStyle w:val="Heading3"/>
      </w:pPr>
      <w:bookmarkStart w:id="41" w:name="scroll-bookmark-22"/>
      <w:bookmarkStart w:id="42" w:name="_Toc256000081"/>
      <w:r>
        <w:t>LTE (mPCIe slot) Module Control</w:t>
      </w:r>
      <w:bookmarkEnd w:id="42"/>
      <w:bookmarkEnd w:id="41"/>
    </w:p>
    <w:p>
      <w:r>
        <w:t xml:space="preserve">Moxa LTE (mPCIe slot) module control tool </w:t>
      </w:r>
      <w:r>
        <w:rPr>
          <w:b/>
        </w:rPr>
        <w:t>mx-module-ctl</w:t>
      </w:r>
      <w:r>
        <w:t xml:space="preserve"> is provided to control LTE power on/off state and SIM card select functions</w:t>
      </w:r>
    </w:p>
    <w:p>
      <w:pPr>
        <w:numPr>
          <w:ilvl w:val="0"/>
          <w:numId w:val="71"/>
        </w:numPr>
      </w:pPr>
      <w:r>
        <w:t>Drivers dependency</w:t>
      </w:r>
    </w:p>
    <w:p>
      <w:pPr>
        <w:numPr>
          <w:ilvl w:val="1"/>
          <w:numId w:val="72"/>
        </w:numPr>
      </w:pPr>
      <w:r>
        <w:t>moxa-it87-gpio-driver</w:t>
      </w:r>
    </w:p>
    <w:p>
      <w:pPr>
        <w:numPr>
          <w:ilvl w:val="1"/>
          <w:numId w:val="72"/>
        </w:numPr>
      </w:pPr>
      <w:r>
        <w:t>moxa-gpio-pca953x-driver</w:t>
      </w:r>
    </w:p>
    <w:p>
      <w:pPr>
        <w:numPr>
          <w:ilvl w:val="0"/>
          <w:numId w:val="71"/>
        </w:numPr>
      </w:pPr>
      <w:r>
        <w:t>Libraries dependency</w:t>
      </w:r>
    </w:p>
    <w:p>
      <w:pPr>
        <w:numPr>
          <w:ilvl w:val="1"/>
          <w:numId w:val="73"/>
        </w:numPr>
      </w:pPr>
      <w:r>
        <w:t>libgpiod</w:t>
      </w:r>
    </w:p>
    <w:p>
      <w:r>
        <w:rPr>
          <w:b/>
        </w:rPr>
        <w:t>Usage of LTE (mPCIe slot) module control tool</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mx-module-ctl [Options]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Operations: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 --slot &lt;module_slot_id&gt;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Select module slot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 --power [on|off]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Get/Set power on/off module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 --reset [on|off]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Get/Set reset pin to high(on)/low(off) to slot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 --sim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Get/Set sim card slot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Example: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Power on module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mx-module-ctl -s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-p 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module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reset pin to high</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mx-module-ctl -s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-r 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Select SIM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module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mx-module-ctl -s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-i </w:t>
            </w:r>
            <w:r>
              <w:rPr>
                <w:rStyle w:val="scroll-codedefaultnewcontentvalue"/>
                <w:rFonts w:ascii="Courier New" w:eastAsia="Times New Roman" w:hAnsi="Courier New" w:cs="Times New Roman"/>
                <w:i w:val="0"/>
                <w:iCs w:val="0"/>
                <w:color w:val="009900"/>
                <w:sz w:val="18"/>
                <w:szCs w:val="24"/>
              </w:rPr>
              <w:t>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power status of module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mx-module-ctl -s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current SIM slot of module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mx-module-ctl -s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-i</w:t>
            </w:r>
          </w:p>
        </w:tc>
      </w:tr>
    </w:tbl>
    <w:p/>
    <w:p>
      <w:pPr>
        <w:pStyle w:val="Heading3"/>
      </w:pPr>
      <w:bookmarkStart w:id="43" w:name="scroll-bookmark-23"/>
      <w:bookmarkStart w:id="44" w:name="_Toc256000082"/>
      <w:r>
        <w:t>Programmable LED Control</w:t>
      </w:r>
      <w:bookmarkEnd w:id="44"/>
      <w:bookmarkEnd w:id="43"/>
    </w:p>
    <w:p>
      <w:r>
        <w:t xml:space="preserve">Moxa LED control tool </w:t>
      </w:r>
      <w:r>
        <w:rPr>
          <w:b/>
        </w:rPr>
        <w:t>mx-led-ctl</w:t>
      </w:r>
      <w:r>
        <w:t xml:space="preserve"> is provided to control programmable LEDs light on/off</w:t>
      </w:r>
    </w:p>
    <w:p>
      <w:pPr>
        <w:numPr>
          <w:ilvl w:val="0"/>
          <w:numId w:val="74"/>
        </w:numPr>
      </w:pPr>
      <w:r>
        <w:t>Drivers dependency</w:t>
      </w:r>
    </w:p>
    <w:p>
      <w:pPr>
        <w:numPr>
          <w:ilvl w:val="1"/>
          <w:numId w:val="75"/>
        </w:numPr>
      </w:pPr>
      <w:r>
        <w:t>moxa-it87-gpio-driver</w:t>
      </w:r>
    </w:p>
    <w:p>
      <w:pPr>
        <w:numPr>
          <w:ilvl w:val="1"/>
          <w:numId w:val="75"/>
        </w:numPr>
      </w:pPr>
      <w:r>
        <w:t>moxa-gpio-pca953x-driver</w:t>
      </w:r>
    </w:p>
    <w:p>
      <w:pPr>
        <w:numPr>
          <w:ilvl w:val="0"/>
          <w:numId w:val="74"/>
        </w:numPr>
      </w:pPr>
      <w:r>
        <w:t>Libraries dependency</w:t>
      </w:r>
    </w:p>
    <w:p>
      <w:pPr>
        <w:numPr>
          <w:ilvl w:val="1"/>
          <w:numId w:val="76"/>
        </w:numPr>
      </w:pPr>
      <w:r>
        <w:t>libgpiod</w:t>
      </w:r>
    </w:p>
    <w:p>
      <w:r>
        <w:rPr>
          <w:b/>
        </w:rPr>
        <w:t>Usage of programmable LED control tool</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mx-led-ctl -i &lt;led_index&gt; [on|off]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 &lt;led_index&gt;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LED index.</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Example: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state from index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mx-led-ctl -i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index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to 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mx-led-ctl -i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on</w:t>
            </w:r>
          </w:p>
        </w:tc>
      </w:tr>
    </w:tbl>
    <w:p/>
    <w:p>
      <w:pPr>
        <w:pStyle w:val="Heading3"/>
      </w:pPr>
      <w:bookmarkStart w:id="45" w:name="scroll-bookmark-24"/>
      <w:bookmarkStart w:id="46" w:name="_Toc256000083"/>
      <w:r>
        <w:t>Relay Port State Control</w:t>
      </w:r>
      <w:bookmarkEnd w:id="46"/>
      <w:bookmarkEnd w:id="45"/>
    </w:p>
    <w:p>
      <w:r>
        <w:t xml:space="preserve">Moxa relay port state control tool </w:t>
      </w:r>
      <w:r>
        <w:rPr>
          <w:b/>
        </w:rPr>
        <w:t>mx-relay-ctl</w:t>
      </w:r>
      <w:r>
        <w:t xml:space="preserve"> is for getting and setting relay ports status (NO: Normal Open/NC: Normal Closed).</w:t>
      </w:r>
    </w:p>
    <w:p>
      <w:pPr>
        <w:numPr>
          <w:ilvl w:val="0"/>
          <w:numId w:val="77"/>
        </w:numPr>
      </w:pPr>
      <w:r>
        <w:t>Drivers dependency</w:t>
      </w:r>
    </w:p>
    <w:p>
      <w:pPr>
        <w:numPr>
          <w:ilvl w:val="1"/>
          <w:numId w:val="78"/>
        </w:numPr>
      </w:pPr>
      <w:r>
        <w:t>moxa-it87-gpio-driver</w:t>
      </w:r>
    </w:p>
    <w:p>
      <w:pPr>
        <w:numPr>
          <w:ilvl w:val="0"/>
          <w:numId w:val="77"/>
        </w:numPr>
      </w:pPr>
      <w:r>
        <w:t>Libraries dependency</w:t>
      </w:r>
    </w:p>
    <w:p>
      <w:pPr>
        <w:numPr>
          <w:ilvl w:val="1"/>
          <w:numId w:val="79"/>
        </w:numPr>
      </w:pPr>
      <w:r>
        <w:t>libgpiod</w:t>
      </w:r>
    </w:p>
    <w:p>
      <w:r>
        <w:rPr>
          <w:b/>
        </w:rPr>
        <w:t>Usage of relay state control</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mx-relay-ctl -p &lt;port_number&gt; [-m &lt;relay_mode&gt;]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 &lt;port_number&gt;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target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 &lt;relay_mode&gt;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target port to relay_mode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--&gt; set to NC (Normal Closed)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--&gt; set to NO (Normal Open)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Example: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mode from port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mx-relay-ctl -p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port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to mode NC</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mx-relay-ctl -p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-m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port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to mode NO</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mx-relay-ctl -p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-m </w:t>
            </w:r>
            <w:r>
              <w:rPr>
                <w:rStyle w:val="scroll-codedefaultnewcontentvalue"/>
                <w:rFonts w:ascii="Courier New" w:eastAsia="Times New Roman" w:hAnsi="Courier New" w:cs="Times New Roman"/>
                <w:i w:val="0"/>
                <w:iCs w:val="0"/>
                <w:color w:val="009900"/>
                <w:sz w:val="18"/>
                <w:szCs w:val="24"/>
              </w:rPr>
              <w:t>1</w:t>
            </w:r>
          </w:p>
        </w:tc>
      </w:tr>
    </w:tbl>
    <w:p/>
    <w:p>
      <w:pPr>
        <w:pStyle w:val="Heading3"/>
      </w:pPr>
      <w:bookmarkStart w:id="47" w:name="scroll-bookmark-25"/>
      <w:bookmarkStart w:id="48" w:name="_Toc256000084"/>
      <w:r>
        <w:t>Power Input Port State</w:t>
      </w:r>
      <w:bookmarkEnd w:id="48"/>
      <w:bookmarkEnd w:id="47"/>
    </w:p>
    <w:p>
      <w:r>
        <w:t xml:space="preserve">Moxa power input port state tool </w:t>
      </w:r>
      <w:r>
        <w:rPr>
          <w:b/>
        </w:rPr>
        <w:t>mx-input-power-state</w:t>
      </w:r>
      <w:r>
        <w:t xml:space="preserve"> is for getting power input ports status (connected/disconnected):</w:t>
      </w:r>
    </w:p>
    <w:p>
      <w:r>
        <w:drawing>
          <wp:inline>
            <wp:extent cx="4881562" cy="2381250"/>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
                    <pic:cNvPicPr>
                      <a:picLocks noChangeAspect="1"/>
                    </pic:cNvPicPr>
                  </pic:nvPicPr>
                  <pic:blipFill>
                    <a:blip xmlns:r="http://schemas.openxmlformats.org/officeDocument/2006/relationships" r:embed="rId30"/>
                    <a:stretch>
                      <a:fillRect/>
                    </a:stretch>
                  </pic:blipFill>
                  <pic:spPr>
                    <a:xfrm>
                      <a:off x="0" y="0"/>
                      <a:ext cx="4881562" cy="2381250"/>
                    </a:xfrm>
                    <a:prstGeom prst="rect">
                      <a:avLst/>
                    </a:prstGeom>
                  </pic:spPr>
                </pic:pic>
              </a:graphicData>
            </a:graphic>
          </wp:inline>
        </w:drawing>
      </w:r>
    </w:p>
    <w:p>
      <w:pPr>
        <w:numPr>
          <w:ilvl w:val="0"/>
          <w:numId w:val="80"/>
        </w:numPr>
      </w:pPr>
      <w:r>
        <w:t>Drivers dependency</w:t>
      </w:r>
    </w:p>
    <w:p>
      <w:pPr>
        <w:numPr>
          <w:ilvl w:val="1"/>
          <w:numId w:val="81"/>
        </w:numPr>
      </w:pPr>
      <w:r>
        <w:t>moxa-it87-gpio-driver</w:t>
      </w:r>
    </w:p>
    <w:p>
      <w:pPr>
        <w:numPr>
          <w:ilvl w:val="0"/>
          <w:numId w:val="80"/>
        </w:numPr>
      </w:pPr>
      <w:r>
        <w:t>Libraries dependency</w:t>
      </w:r>
    </w:p>
    <w:p>
      <w:pPr>
        <w:numPr>
          <w:ilvl w:val="1"/>
          <w:numId w:val="82"/>
        </w:numPr>
      </w:pPr>
      <w:r>
        <w:t>libgpiod</w:t>
      </w:r>
    </w:p>
    <w:p>
      <w:r>
        <w:rPr>
          <w:b/>
        </w:rPr>
        <w:t>Usage of power input port state tool</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mx-input-power-state -i &lt;power_port&gt;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 &lt;power_port&gt;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power input port state &lt;connected/disconnected&gt;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EXAMPLE: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power input port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mx-input-power-state -i </w:t>
            </w:r>
            <w:r>
              <w:rPr>
                <w:rStyle w:val="scroll-codedefaultnewcontentvalue"/>
                <w:rFonts w:ascii="Courier New" w:eastAsia="Times New Roman" w:hAnsi="Courier New" w:cs="Times New Roman"/>
                <w:i w:val="0"/>
                <w:iCs w:val="0"/>
                <w:color w:val="009900"/>
                <w:sz w:val="18"/>
                <w:szCs w:val="24"/>
              </w:rPr>
              <w:t>0</w:t>
            </w:r>
          </w:p>
        </w:tc>
      </w:tr>
    </w:tbl>
    <w:p/>
    <w:p>
      <w:pPr>
        <w:pStyle w:val="Heading3"/>
      </w:pPr>
      <w:bookmarkStart w:id="49" w:name="scroll-bookmark-26"/>
      <w:bookmarkStart w:id="50" w:name="_Toc256000085"/>
      <w:r>
        <w:t>USB Port Power State Control</w:t>
      </w:r>
      <w:bookmarkEnd w:id="50"/>
      <w:bookmarkEnd w:id="49"/>
    </w:p>
    <w:p>
      <w:r>
        <w:t xml:space="preserve">Moxa USB port power state control tool </w:t>
      </w:r>
      <w:r>
        <w:rPr>
          <w:b/>
        </w:rPr>
        <w:t>mx-usb-power-ctl</w:t>
      </w:r>
      <w:r>
        <w:t> is for setting/getting USB ports (front/rear/internal) power state (off/on) control:</w:t>
      </w:r>
    </w:p>
    <w:p>
      <w:pPr>
        <w:numPr>
          <w:ilvl w:val="0"/>
          <w:numId w:val="83"/>
        </w:numPr>
      </w:pPr>
      <w:r>
        <w:t>Drivers dependency</w:t>
      </w:r>
    </w:p>
    <w:p>
      <w:pPr>
        <w:numPr>
          <w:ilvl w:val="1"/>
          <w:numId w:val="84"/>
        </w:numPr>
      </w:pPr>
      <w:r>
        <w:t>moxa-it87-gpio-driver</w:t>
      </w:r>
    </w:p>
    <w:p>
      <w:pPr>
        <w:numPr>
          <w:ilvl w:val="0"/>
          <w:numId w:val="83"/>
        </w:numPr>
      </w:pPr>
      <w:r>
        <w:t>Libraries dependency</w:t>
      </w:r>
    </w:p>
    <w:p>
      <w:pPr>
        <w:numPr>
          <w:ilvl w:val="1"/>
          <w:numId w:val="85"/>
        </w:numPr>
      </w:pPr>
      <w:r>
        <w:t>libgpiod</w:t>
      </w:r>
    </w:p>
    <w:p>
      <w:r>
        <w:rPr>
          <w:b/>
        </w:rPr>
        <w:t>Usage of USB power port state control tool</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mx-usb-power-ctl -i &lt;usb_port&gt; [-s &lt;state&gt;]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 &lt;usb_port&gt;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USB port power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front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rear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internal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 &lt;state&gt;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USB port power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off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EXAMPLE: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USB front port power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mx-usb-power-ctl -i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USB rear port power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mx-usb-power-ctl -i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USB front port power state to off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mx-usb-power-ctl -i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-s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USB internal port power state to 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mx-usb-power-ctl -i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-s </w:t>
            </w:r>
            <w:r>
              <w:rPr>
                <w:rStyle w:val="scroll-codedefaultnewcontentvalue"/>
                <w:rFonts w:ascii="Courier New" w:eastAsia="Times New Roman" w:hAnsi="Courier New" w:cs="Times New Roman"/>
                <w:i w:val="0"/>
                <w:iCs w:val="0"/>
                <w:color w:val="009900"/>
                <w:sz w:val="18"/>
                <w:szCs w:val="24"/>
              </w:rPr>
              <w:t>1</w:t>
            </w:r>
          </w:p>
        </w:tc>
      </w:tr>
    </w:tbl>
    <w:p>
      <w:pPr>
        <w:pStyle w:val="Heading3"/>
      </w:pPr>
      <w:bookmarkStart w:id="51" w:name="scroll-bookmark-27"/>
      <w:bookmarkStart w:id="52" w:name="_Toc256000086"/>
      <w:r>
        <w:t>Scaler Utility</w:t>
      </w:r>
      <w:bookmarkEnd w:id="52"/>
      <w:bookmarkEnd w:id="51"/>
    </w:p>
    <w:p>
      <w:r>
        <w:t>Moxa scaler utility is designed to configure basic settings of display devices, such as brightness, touch panel status, and OSD settings</w:t>
      </w:r>
    </w:p>
    <w:p>
      <w:r>
        <w:rPr>
          <w:b/>
        </w:rPr>
        <w:t>Usage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mx-scaler-util [Options]...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-v, --version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scaler firmware version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 --status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system status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 --model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model name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-b, --brightness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brightness, query without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 --touch-panel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touch panel on(</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)/off(</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query without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-o, --osd-config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OSD on(</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)/off(</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query without arg</w:t>
            </w:r>
          </w:p>
        </w:tc>
      </w:tr>
    </w:tbl>
    <w:p>
      <w:pPr>
        <w:pStyle w:val="Heading3"/>
      </w:pPr>
      <w:bookmarkStart w:id="53" w:name="scroll-bookmark-28"/>
      <w:bookmarkStart w:id="54" w:name="_Toc256000087"/>
      <w:r>
        <w:t>MCU upgrade tool</w:t>
      </w:r>
      <w:bookmarkEnd w:id="54"/>
      <w:bookmarkEnd w:id="53"/>
    </w:p>
    <w:p>
      <w:r>
        <w:t>The mx-lpc-mcu-upgrade-tool is a command-line utility designed for upgrading the firmware of MCU.</w:t>
      </w:r>
    </w:p>
    <w:tbl>
      <w:tblPr>
        <w:tblStyle w:val="ScrollPanel"/>
        <w:tblW w:w="5000" w:type="pct"/>
        <w:tblLook w:val="0180"/>
      </w:tblPr>
      <w:tblGrid>
        <w:gridCol w:w="8477"/>
      </w:tblGrid>
      <w:tr>
        <w:tblPrEx>
          <w:tblW w:w="5000" w:type="pct"/>
          <w:tblLook w:val="0180"/>
        </w:tblPrEx>
        <w:tc>
          <w:tcPr>
            <w:tcBorders>
              <w:top w:val="single" w:sz="8" w:space="0" w:color="BBBBBB"/>
              <w:left w:val="single" w:sz="8" w:space="0" w:color="BBBBBB"/>
              <w:bottom w:val="single" w:sz="8" w:space="0" w:color="BBBBBB"/>
              <w:right w:val="single" w:sz="8" w:space="0" w:color="BBBBBB"/>
            </w:tcBorders>
            <w:shd w:val="solid" w:color="F0F0F0" w:fill="F0F0F0"/>
          </w:tcPr>
          <w:p>
            <w:pPr>
              <w:spacing w:before="0" w:beforeAutospacing="0" w:after="0" w:afterAutospacing="0" w:line="240" w:lineRule="auto"/>
              <w:ind w:left="173" w:right="259" w:firstLine="0"/>
              <w:jc w:val="left"/>
              <w:outlineLvl w:val="9"/>
            </w:pPr>
            <w:r>
              <w:rPr>
                <w:b/>
                <w:color w:val="000000"/>
              </w:rPr>
              <w:t>Warning</w:t>
            </w:r>
          </w:p>
        </w:tc>
      </w:tr>
      <w:tr>
        <w:tblPrEx>
          <w:tblW w:w="5000" w:type="pct"/>
          <w:tblLook w:val="0180"/>
        </w:tblPrEx>
        <w:tc>
          <w:tcPr>
            <w:tcBorders>
              <w:top w:val="single" w:sz="8" w:space="0" w:color="BBBBBB"/>
              <w:left w:val="single" w:sz="8" w:space="0" w:color="BBBBBB"/>
              <w:bottom w:val="single" w:sz="8" w:space="0" w:color="BBBBBB"/>
              <w:right w:val="single" w:sz="8" w:space="0" w:color="BBBBBB"/>
            </w:tcBorders>
            <w:shd w:val="solid" w:color="FFFFFF" w:fill="FFFFFF"/>
          </w:tcPr>
          <w:p>
            <w:pPr>
              <w:spacing w:before="0" w:beforeAutospacing="0" w:after="0" w:afterAutospacing="0" w:line="240" w:lineRule="auto"/>
              <w:ind w:left="173" w:right="259" w:firstLine="0"/>
              <w:jc w:val="left"/>
              <w:outlineLvl w:val="9"/>
            </w:pPr>
            <w:r>
              <w:t>Before using MCU firmware upgrade tool, please stop Moxa MCU related serivce to avoid communication conflict issue.</w:t>
            </w:r>
          </w:p>
        </w:tc>
      </w:tr>
    </w:tbl>
    <w:p/>
    <w:p>
      <w:r>
        <w:rPr>
          <w:b/>
        </w:rPr>
        <w:t>Usage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mx-lpc-mcu-upgrade-tool [Options]...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-f, --file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Start MCU upgrade from file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-v, --version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current MCU version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Example: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mx-lpc-mcu-upgrade-tool -f FB_MCU_V3000_V1.00S03_22060219.bin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mx-lpc-mcu-upgrade-tool -v</w:t>
            </w:r>
          </w:p>
        </w:tc>
      </w:tr>
    </w:tbl>
    <w:p>
      <w:pPr>
        <w:pStyle w:val="Heading3"/>
      </w:pPr>
      <w:bookmarkStart w:id="55" w:name="scroll-bookmark-29"/>
      <w:bookmarkStart w:id="56" w:name="_Toc256000088"/>
      <w:r>
        <w:t>Moxa MCU Manager</w:t>
      </w:r>
      <w:bookmarkEnd w:id="56"/>
      <w:bookmarkEnd w:id="55"/>
    </w:p>
    <w:p>
      <w:r>
        <w:t>Moxa MCU Manager (MMM) is used to control MCU(microcontroller) on Moxa x86 computer products. Including the LAN bypass, panel display, panel programmable LEDs, and update MCU ROM firmware. </w:t>
      </w:r>
    </w:p>
    <w:p>
      <w:r>
        <w:t xml:space="preserve">Please ensure that </w:t>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mx-mcud</w:t>
      </w:r>
      <w:r>
        <w:rPr>
          <w:b/>
        </w:rPr>
        <w:t> </w:t>
      </w:r>
      <w:r>
        <w:t xml:space="preserve"> is running on background as daemon.</w:t>
      </w:r>
    </w:p>
    <w:p>
      <w:r>
        <w:rPr>
          <w:b/>
        </w:rPr>
        <w:t>Usage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MOXA MCU Management Command-line Utility</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mx-mcu-mgmt [command]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Flags: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-h, --help       Prints help information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-v, --version    Prints utility version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mcu_version      Get MCU firmware version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relay            Control relay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wdt_reset        Control watchdog reset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wdt_relay        Control watchdog relay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poweroff_relay   Control power off (S5) relay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app_wdt_reset    Control app watchdog reset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app_wdt_relay    Control app watchdog relay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app_wdt_timout   Control app watchdog timeout</w:t>
            </w:r>
          </w:p>
        </w:tc>
      </w:tr>
    </w:tbl>
    <w:p/>
    <w:p>
      <w:pPr>
        <w:jc w:val="left"/>
      </w:pPr>
      <w:r>
        <w:rPr>
          <w:b/>
        </w:rPr>
        <w:t>LAN Bypass Modes</w:t>
      </w:r>
    </w:p>
    <w:p>
      <w:pPr>
        <w:jc w:val="left"/>
      </w:pPr>
      <w:r>
        <w:rPr>
          <w:b/>
        </w:rPr>
        <w:drawing>
          <wp:inline>
            <wp:extent cx="3952875" cy="1341802"/>
            <wp:docPr id="100010" name="" descr="image-20240306-0844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
                    <pic:cNvPicPr>
                      <a:picLocks noChangeAspect="1"/>
                    </pic:cNvPicPr>
                  </pic:nvPicPr>
                  <pic:blipFill>
                    <a:blip xmlns:r="http://schemas.openxmlformats.org/officeDocument/2006/relationships" r:embed="rId31"/>
                    <a:stretch>
                      <a:fillRect/>
                    </a:stretch>
                  </pic:blipFill>
                  <pic:spPr>
                    <a:xfrm>
                      <a:off x="0" y="0"/>
                      <a:ext cx="3952875" cy="1341802"/>
                    </a:xfrm>
                    <a:prstGeom prst="rect">
                      <a:avLst/>
                    </a:prstGeom>
                  </pic:spPr>
                </pic:pic>
              </a:graphicData>
            </a:graphic>
          </wp:inline>
        </w:drawing>
      </w:r>
    </w:p>
    <w:p>
      <w:pPr>
        <w:jc w:val="left"/>
      </w:pPr>
      <w:r>
        <w:t>The LAN Bypass feature support the following three modes:</w:t>
      </w:r>
    </w:p>
    <w:p>
      <w:pPr>
        <w:numPr>
          <w:ilvl w:val="0"/>
          <w:numId w:val="86"/>
        </w:numPr>
      </w:pPr>
      <w:r>
        <w:rPr>
          <w:b/>
        </w:rPr>
        <w:t>[Connect]</w:t>
      </w:r>
    </w:p>
    <w:p>
      <w:pPr>
        <w:numPr>
          <w:ilvl w:val="1"/>
          <w:numId w:val="87"/>
        </w:numPr>
      </w:pPr>
      <w:r>
        <w:t>LAN A and LAN B ports are connected to the NICs and is data transmitted through</w:t>
      </w:r>
      <w:r>
        <w:br/>
      </w:r>
      <w:r>
        <w:t>system normally.</w:t>
      </w:r>
    </w:p>
    <w:p>
      <w:pPr>
        <w:numPr>
          <w:ilvl w:val="0"/>
          <w:numId w:val="86"/>
        </w:numPr>
      </w:pPr>
      <w:r>
        <w:rPr>
          <w:b/>
        </w:rPr>
        <w:t>[Disconnect]</w:t>
      </w:r>
    </w:p>
    <w:p>
      <w:pPr>
        <w:numPr>
          <w:ilvl w:val="1"/>
          <w:numId w:val="88"/>
        </w:numPr>
      </w:pPr>
      <w:r>
        <w:t>LAN A and LAN B ports are neither connected to the NICs nor to each other,</w:t>
      </w:r>
      <w:r>
        <w:br/>
      </w:r>
      <w:r>
        <w:t>which means that data packets are blocked.</w:t>
      </w:r>
    </w:p>
    <w:p>
      <w:pPr>
        <w:numPr>
          <w:ilvl w:val="0"/>
          <w:numId w:val="86"/>
        </w:numPr>
      </w:pPr>
      <w:r>
        <w:rPr>
          <w:b/>
        </w:rPr>
        <w:t>[Bypass]</w:t>
      </w:r>
    </w:p>
    <w:p>
      <w:pPr>
        <w:numPr>
          <w:ilvl w:val="1"/>
          <w:numId w:val="89"/>
        </w:numPr>
      </w:pPr>
      <w:r>
        <w:t>LAN A and LAN B ports are connected to each other to keep transmitting data</w:t>
      </w:r>
      <w:r>
        <w:br/>
      </w:r>
      <w:r>
        <w:t>without interruption even when a system device crashes or encounters a cyber attack.</w:t>
      </w:r>
    </w:p>
    <w:p>
      <w:pPr>
        <w:jc w:val="left"/>
      </w:pPr>
    </w:p>
    <w:p>
      <w:pPr>
        <w:jc w:val="left"/>
      </w:pPr>
      <w:r>
        <w:rPr>
          <w:b/>
        </w:rPr>
        <w:t>Options of LAN Bypass Modes Control Utility</w:t>
      </w:r>
    </w:p>
    <w:p>
      <w:pPr>
        <w:numPr>
          <w:ilvl w:val="0"/>
          <w:numId w:val="90"/>
        </w:numPr>
      </w:pPr>
      <w:r>
        <w:rPr>
          <w:b/>
        </w:rPr>
        <w:t>Relay Mode</w:t>
      </w:r>
    </w:p>
    <w:p>
      <w:pPr>
        <w:numPr>
          <w:ilvl w:val="1"/>
          <w:numId w:val="91"/>
        </w:numPr>
      </w:pPr>
      <w:r>
        <w:t>Description</w:t>
      </w:r>
    </w:p>
    <w:p>
      <w:pPr>
        <w:numPr>
          <w:ilvl w:val="2"/>
          <w:numId w:val="92"/>
        </w:numPr>
      </w:pPr>
      <w:r>
        <w:t>Directly to get or set LAN Bypass mode from relay states.</w:t>
      </w:r>
    </w:p>
    <w:p>
      <w:pPr>
        <w:numPr>
          <w:ilvl w:val="1"/>
          <w:numId w:val="91"/>
        </w:numPr>
      </w:pPr>
      <w:r>
        <w:t>Example</w:t>
      </w:r>
    </w:p>
    <w:p>
      <w:pPr>
        <w:numPr>
          <w:ilvl w:val="2"/>
          <w:numId w:val="93"/>
        </w:numPr>
      </w:pPr>
      <w:r>
        <w:t>Get LAN Bypass Mode:</w:t>
      </w:r>
      <w:r>
        <w:t xml:space="preserve"> </w:t>
      </w:r>
      <w:r>
        <w:rPr>
          <w:b/>
        </w:rPr>
        <w:t>mx-mcu-mgmt relay get_mode</w:t>
      </w:r>
    </w:p>
    <w:p>
      <w:pPr>
        <w:numPr>
          <w:ilvl w:val="2"/>
          <w:numId w:val="93"/>
        </w:numPr>
      </w:pPr>
      <w:r>
        <w:t>Set LAN Bypass Mode:</w:t>
      </w:r>
    </w:p>
    <w:p>
      <w:pPr>
        <w:numPr>
          <w:ilvl w:val="3"/>
          <w:numId w:val="94"/>
        </w:numPr>
      </w:pPr>
      <w:r>
        <w:t>Set</w:t>
      </w:r>
      <w:r>
        <w:t> </w:t>
      </w:r>
      <w:r>
        <w:rPr>
          <w:b/>
        </w:rPr>
        <w:t>Connect</w:t>
      </w:r>
      <w:r>
        <w:t> </w:t>
      </w:r>
      <w:r>
        <w:t>Mode:</w:t>
      </w:r>
      <w:r>
        <w:t xml:space="preserve"> </w:t>
      </w:r>
      <w:r>
        <w:rPr>
          <w:b/>
        </w:rPr>
        <w:t>mx-mcu-mgmt relay set_mode connect</w:t>
      </w:r>
    </w:p>
    <w:p>
      <w:pPr>
        <w:numPr>
          <w:ilvl w:val="3"/>
          <w:numId w:val="94"/>
        </w:numPr>
      </w:pPr>
      <w:r>
        <w:t>Set</w:t>
      </w:r>
      <w:r>
        <w:t> </w:t>
      </w:r>
      <w:r>
        <w:rPr>
          <w:b/>
        </w:rPr>
        <w:t>Disconnect</w:t>
      </w:r>
      <w:r>
        <w:rPr>
          <w:b/>
        </w:rPr>
        <w:t> </w:t>
      </w:r>
      <w:r>
        <w:t>Mode:</w:t>
      </w:r>
      <w:r>
        <w:t xml:space="preserve"> </w:t>
      </w:r>
      <w:r>
        <w:rPr>
          <w:b/>
        </w:rPr>
        <w:t>mx-mcu-mgmt relay set_mode disconnect</w:t>
      </w:r>
    </w:p>
    <w:p>
      <w:pPr>
        <w:numPr>
          <w:ilvl w:val="3"/>
          <w:numId w:val="94"/>
        </w:numPr>
      </w:pPr>
      <w:r>
        <w:t>Set</w:t>
      </w:r>
      <w:r>
        <w:t> </w:t>
      </w:r>
      <w:r>
        <w:rPr>
          <w:b/>
        </w:rPr>
        <w:t>Bypass</w:t>
      </w:r>
      <w:r>
        <w:t> </w:t>
      </w:r>
      <w:r>
        <w:t>Mode:</w:t>
      </w:r>
      <w:r>
        <w:t xml:space="preserve"> </w:t>
      </w:r>
      <w:r>
        <w:rPr>
          <w:b/>
        </w:rPr>
        <w:t>mx-mcu-mgmt relay set_mode bypass</w:t>
      </w:r>
    </w:p>
    <w:p>
      <w:pPr>
        <w:numPr>
          <w:ilvl w:val="0"/>
          <w:numId w:val="90"/>
        </w:numPr>
      </w:pPr>
      <w:r>
        <w:rPr>
          <w:b/>
        </w:rPr>
        <w:t>Watchdog Reset Mode</w:t>
      </w:r>
    </w:p>
    <w:p>
      <w:pPr>
        <w:numPr>
          <w:ilvl w:val="1"/>
          <w:numId w:val="95"/>
        </w:numPr>
      </w:pPr>
      <w:r>
        <w:t>Description</w:t>
      </w:r>
    </w:p>
    <w:p>
      <w:pPr>
        <w:numPr>
          <w:ilvl w:val="2"/>
          <w:numId w:val="96"/>
        </w:numPr>
      </w:pPr>
      <w:r>
        <w:t>Use the Watchdog Reset Mode to indicate if the</w:t>
      </w:r>
      <w:r>
        <w:t> </w:t>
      </w:r>
      <w:r>
        <w:rPr>
          <w:b/>
        </w:rPr>
        <w:t>system needs to be reset</w:t>
      </w:r>
      <w:r>
        <w:t> </w:t>
      </w:r>
      <w:r>
        <w:t>after the MCU RTC watchdog (ds1374) is triggered</w:t>
      </w:r>
    </w:p>
    <w:p>
      <w:pPr>
        <w:numPr>
          <w:ilvl w:val="1"/>
          <w:numId w:val="95"/>
        </w:numPr>
      </w:pPr>
      <w:r>
        <w:t>Example</w:t>
      </w:r>
    </w:p>
    <w:p>
      <w:pPr>
        <w:numPr>
          <w:ilvl w:val="2"/>
          <w:numId w:val="97"/>
        </w:numPr>
      </w:pPr>
      <w:r>
        <w:t>Get Watchdog Reset Mode:</w:t>
      </w:r>
      <w:r>
        <w:t xml:space="preserve"> </w:t>
      </w:r>
      <w:r>
        <w:rPr>
          <w:b/>
        </w:rPr>
        <w:t>mx-mcu-mgmt wdt_reset get_mode</w:t>
      </w:r>
    </w:p>
    <w:p>
      <w:pPr>
        <w:numPr>
          <w:ilvl w:val="2"/>
          <w:numId w:val="97"/>
        </w:numPr>
      </w:pPr>
      <w:r>
        <w:t>Set Watchdog Reset Mode</w:t>
      </w:r>
    </w:p>
    <w:p>
      <w:pPr>
        <w:numPr>
          <w:ilvl w:val="3"/>
          <w:numId w:val="98"/>
        </w:numPr>
      </w:pPr>
      <w:r>
        <w:t>Watchdog Reset OFF:</w:t>
      </w:r>
      <w:r>
        <w:t xml:space="preserve">  </w:t>
      </w:r>
      <w:r>
        <w:rPr>
          <w:b/>
        </w:rPr>
        <w:t>mx-mcu-mgmt wdt_reset set_mode off</w:t>
      </w:r>
    </w:p>
    <w:p>
      <w:pPr>
        <w:numPr>
          <w:ilvl w:val="3"/>
          <w:numId w:val="98"/>
        </w:numPr>
      </w:pPr>
      <w:r>
        <w:t>Watchdog Reset ON:</w:t>
      </w:r>
      <w:r>
        <w:t xml:space="preserve">  </w:t>
      </w:r>
      <w:r>
        <w:rPr>
          <w:b/>
        </w:rPr>
        <w:t>mx-mcu-mgmt wdt_reset set_mode on</w:t>
      </w:r>
    </w:p>
    <w:p>
      <w:pPr>
        <w:numPr>
          <w:ilvl w:val="0"/>
          <w:numId w:val="90"/>
        </w:numPr>
      </w:pPr>
      <w:r>
        <w:rPr>
          <w:b/>
        </w:rPr>
        <w:t>Watchdog Relay Mode</w:t>
      </w:r>
    </w:p>
    <w:p>
      <w:pPr>
        <w:numPr>
          <w:ilvl w:val="1"/>
          <w:numId w:val="99"/>
        </w:numPr>
      </w:pPr>
      <w:r>
        <w:t>Description</w:t>
      </w:r>
    </w:p>
    <w:p>
      <w:pPr>
        <w:numPr>
          <w:ilvl w:val="2"/>
          <w:numId w:val="100"/>
        </w:numPr>
      </w:pPr>
      <w:r>
        <w:t>Use this Watchdog Relay Mode to indicate the</w:t>
      </w:r>
      <w:r>
        <w:t> </w:t>
      </w:r>
      <w:r>
        <w:rPr>
          <w:b/>
        </w:rPr>
        <w:t>relay mode</w:t>
      </w:r>
      <w:r>
        <w:t> </w:t>
      </w:r>
      <w:r>
        <w:t>to switch to after the MCU RTC watchdog (ds1374) is triggered.</w:t>
      </w:r>
    </w:p>
    <w:p>
      <w:pPr>
        <w:numPr>
          <w:ilvl w:val="1"/>
          <w:numId w:val="99"/>
        </w:numPr>
      </w:pPr>
      <w:r>
        <w:t>Example</w:t>
      </w:r>
    </w:p>
    <w:p>
      <w:pPr>
        <w:numPr>
          <w:ilvl w:val="2"/>
          <w:numId w:val="101"/>
        </w:numPr>
      </w:pPr>
      <w:r>
        <w:t>Get Watchdog Relay Mode:</w:t>
      </w:r>
      <w:r>
        <w:t> </w:t>
      </w:r>
      <w:r>
        <w:rPr>
          <w:b/>
        </w:rPr>
        <w:t>mx-mcu-mgmt wdt_relay get_mode</w:t>
      </w:r>
    </w:p>
    <w:p>
      <w:pPr>
        <w:numPr>
          <w:ilvl w:val="2"/>
          <w:numId w:val="101"/>
        </w:numPr>
      </w:pPr>
      <w:r>
        <w:t>Set Watchdog Relay Mode</w:t>
      </w:r>
    </w:p>
    <w:p>
      <w:pPr>
        <w:numPr>
          <w:ilvl w:val="3"/>
          <w:numId w:val="102"/>
        </w:numPr>
      </w:pPr>
      <w:r>
        <w:t>Set Watchdog Relay</w:t>
      </w:r>
      <w:r>
        <w:t> </w:t>
      </w:r>
      <w:r>
        <w:rPr>
          <w:b/>
        </w:rPr>
        <w:t>Connect</w:t>
      </w:r>
      <w:r>
        <w:t> </w:t>
      </w:r>
      <w:r>
        <w:t>Mode:</w:t>
      </w:r>
      <w:r>
        <w:t xml:space="preserve"> </w:t>
      </w:r>
      <w:r>
        <w:rPr>
          <w:b/>
        </w:rPr>
        <w:t>mx-mcu-mgmt wdt_relay set_mode connect</w:t>
      </w:r>
    </w:p>
    <w:p>
      <w:pPr>
        <w:numPr>
          <w:ilvl w:val="3"/>
          <w:numId w:val="102"/>
        </w:numPr>
      </w:pPr>
      <w:r>
        <w:t>Set Watchdog Relay</w:t>
      </w:r>
      <w:r>
        <w:t> </w:t>
      </w:r>
      <w:r>
        <w:rPr>
          <w:b/>
        </w:rPr>
        <w:t>Disconnect</w:t>
      </w:r>
      <w:r>
        <w:rPr>
          <w:b/>
        </w:rPr>
        <w:t> </w:t>
      </w:r>
      <w:r>
        <w:t>Mode:</w:t>
      </w:r>
      <w:r>
        <w:t xml:space="preserve"> </w:t>
      </w:r>
      <w:r>
        <w:rPr>
          <w:b/>
        </w:rPr>
        <w:t>mx-mcu-mgmt wdt_relay set_mode disconnect</w:t>
      </w:r>
    </w:p>
    <w:p>
      <w:pPr>
        <w:numPr>
          <w:ilvl w:val="3"/>
          <w:numId w:val="102"/>
        </w:numPr>
      </w:pPr>
      <w:r>
        <w:t>Set Watchdog Relay</w:t>
      </w:r>
      <w:r>
        <w:t> </w:t>
      </w:r>
      <w:r>
        <w:rPr>
          <w:b/>
        </w:rPr>
        <w:t>Bypass</w:t>
      </w:r>
      <w:r>
        <w:t> </w:t>
      </w:r>
      <w:r>
        <w:t>Mode:</w:t>
      </w:r>
      <w:r>
        <w:t xml:space="preserve"> </w:t>
      </w:r>
      <w:r>
        <w:rPr>
          <w:b/>
        </w:rPr>
        <w:t>mx-mcu-mgmt wdt_relay set_mode bypass</w:t>
      </w:r>
    </w:p>
    <w:p>
      <w:pPr>
        <w:numPr>
          <w:ilvl w:val="0"/>
          <w:numId w:val="90"/>
        </w:numPr>
      </w:pPr>
      <w:r>
        <w:rPr>
          <w:b/>
        </w:rPr>
        <w:t>Power Off Relay Mode</w:t>
      </w:r>
    </w:p>
    <w:p>
      <w:pPr>
        <w:numPr>
          <w:ilvl w:val="1"/>
          <w:numId w:val="103"/>
        </w:numPr>
      </w:pPr>
      <w:r>
        <w:t>Description</w:t>
      </w:r>
    </w:p>
    <w:p>
      <w:pPr>
        <w:numPr>
          <w:ilvl w:val="2"/>
          <w:numId w:val="104"/>
        </w:numPr>
      </w:pPr>
      <w:r>
        <w:t>Use this Power Off Relay Mode to indicate the</w:t>
      </w:r>
      <w:r>
        <w:t> </w:t>
      </w:r>
      <w:r>
        <w:rPr>
          <w:b/>
        </w:rPr>
        <w:t>relay mode</w:t>
      </w:r>
      <w:r>
        <w:t> </w:t>
      </w:r>
      <w:r>
        <w:t>to switch to after the system is</w:t>
      </w:r>
      <w:r>
        <w:t> </w:t>
      </w:r>
      <w:r>
        <w:rPr>
          <w:b/>
        </w:rPr>
        <w:t>powered off (S5 state)</w:t>
      </w:r>
      <w:r>
        <w:t>.</w:t>
      </w:r>
    </w:p>
    <w:p>
      <w:pPr>
        <w:numPr>
          <w:ilvl w:val="1"/>
          <w:numId w:val="103"/>
        </w:numPr>
      </w:pPr>
      <w:r>
        <w:t>Example</w:t>
      </w:r>
    </w:p>
    <w:p>
      <w:pPr>
        <w:numPr>
          <w:ilvl w:val="2"/>
          <w:numId w:val="105"/>
        </w:numPr>
      </w:pPr>
      <w:r>
        <w:t>Get Power Off Relay Mode:</w:t>
      </w:r>
      <w:r>
        <w:t xml:space="preserve"> </w:t>
      </w:r>
      <w:r>
        <w:rPr>
          <w:b/>
        </w:rPr>
        <w:t>mx-mcu-mgmt poweroff_relay get_mode</w:t>
      </w:r>
    </w:p>
    <w:p>
      <w:pPr>
        <w:numPr>
          <w:ilvl w:val="2"/>
          <w:numId w:val="105"/>
        </w:numPr>
      </w:pPr>
      <w:r>
        <w:t>Set Power Off Relay Mode</w:t>
      </w:r>
    </w:p>
    <w:p>
      <w:pPr>
        <w:numPr>
          <w:ilvl w:val="3"/>
          <w:numId w:val="106"/>
        </w:numPr>
      </w:pPr>
      <w:r>
        <w:t>Set Power Off Relay as</w:t>
      </w:r>
      <w:r>
        <w:t> </w:t>
      </w:r>
      <w:r>
        <w:rPr>
          <w:b/>
        </w:rPr>
        <w:t>Disconnect</w:t>
      </w:r>
      <w:r>
        <w:rPr>
          <w:b/>
        </w:rPr>
        <w:t> </w:t>
      </w:r>
      <w:r>
        <w:t>Mode:</w:t>
      </w:r>
      <w:r>
        <w:t> </w:t>
      </w:r>
      <w:r>
        <w:rPr>
          <w:b/>
        </w:rPr>
        <w:t>mx-mcu-mgmt poweroff_relay set_mode disconnect</w:t>
      </w:r>
    </w:p>
    <w:p>
      <w:pPr>
        <w:numPr>
          <w:ilvl w:val="3"/>
          <w:numId w:val="106"/>
        </w:numPr>
      </w:pPr>
      <w:r>
        <w:t>Set Power Off Relay as</w:t>
      </w:r>
      <w:r>
        <w:t> </w:t>
      </w:r>
      <w:r>
        <w:rPr>
          <w:b/>
        </w:rPr>
        <w:t>Bypass</w:t>
      </w:r>
      <w:r>
        <w:t> </w:t>
      </w:r>
      <w:r>
        <w:t xml:space="preserve">Mode: </w:t>
      </w:r>
      <w:r>
        <w:rPr>
          <w:b/>
        </w:rPr>
        <w:t>mx-mcu-mgmt poweroff_relay set_mode bypass</w:t>
      </w:r>
    </w:p>
    <w:p>
      <w:pPr>
        <w:jc w:val="left"/>
      </w:pPr>
    </w:p>
    <w:p>
      <w:pPr>
        <w:jc w:val="left"/>
      </w:pPr>
      <w:r>
        <w:rPr>
          <w:b/>
        </w:rPr>
        <w:t>App Watchdog Modes Control Utility</w:t>
      </w:r>
    </w:p>
    <w:p>
      <w:pPr>
        <w:jc w:val="left"/>
      </w:pPr>
      <w:r>
        <w:t>The App Watchdog Modes Control Utility is to configure MCU’s behavior.</w:t>
      </w:r>
    </w:p>
    <w:p>
      <w:pPr>
        <w:jc w:val="left"/>
      </w:pPr>
      <w:r>
        <w:t>It provides set MCU timeout value, timeout-reset function, timeout-relay mode, and kicking service and daemon.</w:t>
      </w:r>
    </w:p>
    <w:p>
      <w:pPr>
        <w:numPr>
          <w:ilvl w:val="0"/>
          <w:numId w:val="107"/>
        </w:numPr>
      </w:pPr>
      <w:r>
        <w:rPr>
          <w:b/>
        </w:rPr>
        <w:t>APP WDT Mode</w:t>
      </w:r>
    </w:p>
    <w:p>
      <w:pPr>
        <w:numPr>
          <w:ilvl w:val="1"/>
          <w:numId w:val="108"/>
        </w:numPr>
      </w:pPr>
      <w:r>
        <w:t>Description</w:t>
      </w:r>
    </w:p>
    <w:p>
      <w:pPr>
        <w:numPr>
          <w:ilvl w:val="2"/>
          <w:numId w:val="109"/>
        </w:numPr>
      </w:pPr>
      <w:r>
        <w:t>Use this mode to enable or disable the MCU watchdog application</w:t>
      </w:r>
    </w:p>
    <w:p>
      <w:pPr>
        <w:numPr>
          <w:ilvl w:val="2"/>
          <w:numId w:val="109"/>
        </w:numPr>
      </w:pPr>
      <w:r>
        <w:t>Activating the watchdog function is key to creating a trigger to activate LAN bypass when your application encounters issues or is unresponsive.</w:t>
      </w:r>
    </w:p>
    <w:p>
      <w:pPr>
        <w:numPr>
          <w:ilvl w:val="1"/>
          <w:numId w:val="108"/>
        </w:numPr>
      </w:pPr>
      <w:r>
        <w:t>Example</w:t>
      </w:r>
    </w:p>
    <w:p>
      <w:pPr>
        <w:numPr>
          <w:ilvl w:val="2"/>
          <w:numId w:val="110"/>
        </w:numPr>
      </w:pPr>
      <w:r>
        <w:t>Get APP WDT Mode and Timeout value:</w:t>
      </w:r>
      <w:r>
        <w:t xml:space="preserve"> </w:t>
      </w:r>
      <w:r>
        <w:rPr>
          <w:b/>
        </w:rPr>
        <w:t>mx-mcu-mgmt app_wdt_timout get_timeout</w:t>
      </w:r>
    </w:p>
    <w:p>
      <w:pPr>
        <w:numPr>
          <w:ilvl w:val="2"/>
          <w:numId w:val="110"/>
        </w:numPr>
      </w:pPr>
      <w:r>
        <w:t>Set APP WDT Mode and Timeout value:</w:t>
      </w:r>
    </w:p>
    <w:p>
      <w:pPr>
        <w:numPr>
          <w:ilvl w:val="3"/>
          <w:numId w:val="111"/>
        </w:numPr>
      </w:pPr>
      <w:r>
        <w:t>Enable APP WDT Mode and set 10 sec timeout:</w:t>
      </w:r>
      <w:r>
        <w:t xml:space="preserve"> </w:t>
      </w:r>
      <w:r>
        <w:rPr>
          <w:b/>
        </w:rPr>
        <w:t>mx-mcu-mgmt app_wdt_timout set_timeout 10</w:t>
      </w:r>
    </w:p>
    <w:p>
      <w:pPr>
        <w:numPr>
          <w:ilvl w:val="3"/>
          <w:numId w:val="111"/>
        </w:numPr>
      </w:pPr>
      <w:r>
        <w:t>Disable APP WDT Mode:</w:t>
      </w:r>
      <w:r>
        <w:t xml:space="preserve"> </w:t>
      </w:r>
      <w:r>
        <w:rPr>
          <w:b/>
        </w:rPr>
        <w:t>mx-mcu-mgmt app_wdt_timout set_timeout 0</w:t>
      </w:r>
    </w:p>
    <w:p>
      <w:pPr>
        <w:numPr>
          <w:ilvl w:val="0"/>
          <w:numId w:val="107"/>
        </w:numPr>
      </w:pPr>
      <w:r>
        <w:rPr>
          <w:b/>
        </w:rPr>
        <w:t>APP WDT Reset Mode</w:t>
      </w:r>
    </w:p>
    <w:p>
      <w:pPr>
        <w:numPr>
          <w:ilvl w:val="1"/>
          <w:numId w:val="112"/>
        </w:numPr>
      </w:pPr>
      <w:r>
        <w:t>Description</w:t>
      </w:r>
    </w:p>
    <w:p>
      <w:pPr>
        <w:numPr>
          <w:ilvl w:val="2"/>
          <w:numId w:val="113"/>
        </w:numPr>
      </w:pPr>
      <w:r>
        <w:t>Use this mode to indicate if the</w:t>
      </w:r>
      <w:r>
        <w:t> </w:t>
      </w:r>
      <w:r>
        <w:rPr>
          <w:b/>
        </w:rPr>
        <w:t>system needs to be reset</w:t>
      </w:r>
      <w:r>
        <w:t> </w:t>
      </w:r>
      <w:r>
        <w:t>after the MCU app watchdog is timeout triggered.</w:t>
      </w:r>
    </w:p>
    <w:p>
      <w:pPr>
        <w:numPr>
          <w:ilvl w:val="1"/>
          <w:numId w:val="112"/>
        </w:numPr>
      </w:pPr>
      <w:r>
        <w:t>Example</w:t>
      </w:r>
    </w:p>
    <w:p>
      <w:pPr>
        <w:numPr>
          <w:ilvl w:val="2"/>
          <w:numId w:val="114"/>
        </w:numPr>
      </w:pPr>
      <w:r>
        <w:t>Get App Watchdog Reset Mode:</w:t>
      </w:r>
      <w:r>
        <w:t> </w:t>
      </w:r>
      <w:r>
        <w:rPr>
          <w:b/>
        </w:rPr>
        <w:t>mx-mcu-mgmt app_wdt_reset get_mode</w:t>
      </w:r>
    </w:p>
    <w:p>
      <w:pPr>
        <w:numPr>
          <w:ilvl w:val="2"/>
          <w:numId w:val="114"/>
        </w:numPr>
      </w:pPr>
      <w:r>
        <w:t>Set App Watchdog Reset Mode when app watchdog is triggered</w:t>
      </w:r>
    </w:p>
    <w:p>
      <w:pPr>
        <w:numPr>
          <w:ilvl w:val="3"/>
          <w:numId w:val="115"/>
        </w:numPr>
      </w:pPr>
      <w:r>
        <w:t>Disable the reset system function:</w:t>
      </w:r>
      <w:r>
        <w:t xml:space="preserve"> </w:t>
      </w:r>
      <w:r>
        <w:rPr>
          <w:b/>
        </w:rPr>
        <w:t>mx-mcu-mgmt app_wdt_reset set_mode off</w:t>
      </w:r>
    </w:p>
    <w:p>
      <w:pPr>
        <w:numPr>
          <w:ilvl w:val="3"/>
          <w:numId w:val="115"/>
        </w:numPr>
      </w:pPr>
      <w:r>
        <w:t>Enable the reset system function:</w:t>
      </w:r>
      <w:r>
        <w:t xml:space="preserve"> </w:t>
      </w:r>
      <w:r>
        <w:rPr>
          <w:b/>
        </w:rPr>
        <w:t>mx-mcu-mgmt app_wdt_reset set_mode on</w:t>
      </w:r>
    </w:p>
    <w:p>
      <w:pPr>
        <w:numPr>
          <w:ilvl w:val="0"/>
          <w:numId w:val="107"/>
        </w:numPr>
      </w:pPr>
      <w:r>
        <w:rPr>
          <w:b/>
        </w:rPr>
        <w:t>APP WDT Relay Mode</w:t>
      </w:r>
    </w:p>
    <w:p>
      <w:pPr>
        <w:numPr>
          <w:ilvl w:val="1"/>
          <w:numId w:val="116"/>
        </w:numPr>
      </w:pPr>
      <w:r>
        <w:t>Description</w:t>
      </w:r>
    </w:p>
    <w:p>
      <w:pPr>
        <w:numPr>
          <w:ilvl w:val="2"/>
          <w:numId w:val="117"/>
        </w:numPr>
      </w:pPr>
      <w:r>
        <w:t>Use this mode to indicate the relay mode to switch to after the MCU app watchdog is timeout triggered.</w:t>
      </w:r>
    </w:p>
    <w:p>
      <w:pPr>
        <w:numPr>
          <w:ilvl w:val="1"/>
          <w:numId w:val="116"/>
        </w:numPr>
      </w:pPr>
      <w:r>
        <w:t>Example</w:t>
      </w:r>
    </w:p>
    <w:p>
      <w:pPr>
        <w:numPr>
          <w:ilvl w:val="2"/>
          <w:numId w:val="118"/>
        </w:numPr>
      </w:pPr>
      <w:r>
        <w:t>Get App Watchdog Relay Mode:</w:t>
      </w:r>
      <w:r>
        <w:t xml:space="preserve"> </w:t>
      </w:r>
      <w:r>
        <w:rPr>
          <w:b/>
        </w:rPr>
        <w:t>mx-mcu-mgmt app_wdt_relay get_mode</w:t>
      </w:r>
    </w:p>
    <w:p>
      <w:pPr>
        <w:numPr>
          <w:ilvl w:val="2"/>
          <w:numId w:val="118"/>
        </w:numPr>
      </w:pPr>
      <w:r>
        <w:t>Set App Watchdog Relay Mode when app watchdog is timeout triggered</w:t>
      </w:r>
    </w:p>
    <w:p>
      <w:pPr>
        <w:numPr>
          <w:ilvl w:val="3"/>
          <w:numId w:val="119"/>
        </w:numPr>
      </w:pPr>
      <w:r>
        <w:t>Set the App Relay mode</w:t>
      </w:r>
    </w:p>
    <w:p>
      <w:pPr>
        <w:numPr>
          <w:ilvl w:val="4"/>
          <w:numId w:val="120"/>
        </w:numPr>
      </w:pPr>
      <w:r>
        <w:t>Set</w:t>
      </w:r>
      <w:r>
        <w:t> </w:t>
      </w:r>
      <w:r>
        <w:rPr>
          <w:b/>
        </w:rPr>
        <w:t>Connect</w:t>
      </w:r>
      <w:r>
        <w:t> </w:t>
      </w:r>
      <w:r>
        <w:t>Mode:</w:t>
      </w:r>
      <w:r>
        <w:t xml:space="preserve"> </w:t>
      </w:r>
      <w:r>
        <w:rPr>
          <w:b/>
        </w:rPr>
        <w:t>mx-mcu-mgmt app_wdt_relay set_mode connect</w:t>
      </w:r>
    </w:p>
    <w:p>
      <w:pPr>
        <w:numPr>
          <w:ilvl w:val="4"/>
          <w:numId w:val="120"/>
        </w:numPr>
      </w:pPr>
      <w:r>
        <w:t>Set</w:t>
      </w:r>
      <w:r>
        <w:t> </w:t>
      </w:r>
      <w:r>
        <w:rPr>
          <w:b/>
        </w:rPr>
        <w:t>Disconnect</w:t>
      </w:r>
      <w:r>
        <w:rPr>
          <w:b/>
        </w:rPr>
        <w:t> </w:t>
      </w:r>
      <w:r>
        <w:t>Mode:</w:t>
      </w:r>
      <w:r>
        <w:t xml:space="preserve"> </w:t>
      </w:r>
      <w:r>
        <w:rPr>
          <w:b/>
        </w:rPr>
        <w:t>mx-mcu-mgmt app_wdt_relay set_mode disconnect</w:t>
      </w:r>
    </w:p>
    <w:p>
      <w:pPr>
        <w:numPr>
          <w:ilvl w:val="4"/>
          <w:numId w:val="120"/>
        </w:numPr>
      </w:pPr>
      <w:r>
        <w:t>Set</w:t>
      </w:r>
      <w:r>
        <w:t> </w:t>
      </w:r>
      <w:r>
        <w:rPr>
          <w:b/>
        </w:rPr>
        <w:t>Bypass</w:t>
      </w:r>
      <w:r>
        <w:t> </w:t>
      </w:r>
      <w:r>
        <w:t>Mode:</w:t>
      </w:r>
      <w:r>
        <w:t xml:space="preserve"> </w:t>
      </w:r>
      <w:r>
        <w:rPr>
          <w:b/>
        </w:rPr>
        <w:t>mx-mcu-mgmt app_wdt_relay set_mode bypass</w:t>
      </w:r>
    </w:p>
    <w:p/>
    <w:p>
      <w:pPr>
        <w:pStyle w:val="Heading3"/>
      </w:pPr>
      <w:bookmarkStart w:id="57" w:name="scroll-bookmark-30"/>
      <w:bookmarkStart w:id="58" w:name="_Toc256000089"/>
      <w:r>
        <w:t>Moxa Disk Hotswap Daemon</w:t>
      </w:r>
      <w:bookmarkEnd w:id="58"/>
      <w:bookmarkEnd w:id="57"/>
    </w:p>
    <w:p>
      <w:r>
        <w:t>Moxa Disk Hotswap Daemon is used to monitor the disk plug/unplug status with push buttons and programmable LEDs. User can remove disk via pressed push button to umount and remove disk safely.</w:t>
      </w:r>
    </w:p>
    <w:p>
      <w:r>
        <w:t>This feature support on V3400 series.</w:t>
      </w:r>
    </w:p>
    <w:p>
      <w:pPr>
        <w:numPr>
          <w:ilvl w:val="0"/>
          <w:numId w:val="121"/>
        </w:numPr>
      </w:pPr>
      <w:r>
        <w:t>Libraries dependency</w:t>
      </w:r>
    </w:p>
    <w:p>
      <w:pPr>
        <w:numPr>
          <w:ilvl w:val="1"/>
          <w:numId w:val="122"/>
        </w:numPr>
      </w:pPr>
      <w:r>
        <w:t>libgpiod</w:t>
      </w:r>
    </w:p>
    <w:p>
      <w:r>
        <w:rPr>
          <w:b/>
        </w:rPr>
        <w:t>Add systemd service to use (if needed)</w:t>
      </w:r>
    </w:p>
    <w:p>
      <w:r>
        <w:t>edit </w:t>
      </w:r>
      <w:r>
        <w:t>/lib/systemd/system/mx_disk_hotswapd.service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[Unit]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Description=Moxa disk hotswap daemon 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Type=oneshot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ExecStart=/usr/sbin/mx-disk-hotswapd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RemainAfterExit=yes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[Install]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WantedBy=multi-user.target</w:t>
            </w:r>
          </w:p>
        </w:tc>
      </w:tr>
    </w:tbl>
    <w:p>
      <w:r>
        <w:t>then enable service.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systemctl enable mx_disk_hotswapd.service</w:t>
            </w:r>
          </w:p>
        </w:tc>
      </w:tr>
    </w:tbl>
    <w:p/>
    <w:p>
      <w:r>
        <w:t>If user pressed push button over 3 seconds, the programmable LED will blinks 3 times and turn off light, and daemon will start to umount and remove target disk.</w:t>
      </w:r>
    </w:p>
    <w:p>
      <w:r>
        <w:t>Alternatively, if pressed push button less than 3 seconds, the daemon will scan disk and mount target disk, the programmable LED will turn on to notify user the disk has been mounted, for example: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/dev/sda2 on /media/disk1p2 type squashfs (ro,relatime,errors=</w:t>
            </w:r>
            <w:r>
              <w:rPr>
                <w:rStyle w:val="scroll-codedefaultnewcontentkeyword"/>
                <w:rFonts w:ascii="Courier New" w:eastAsia="Times New Roman" w:hAnsi="Courier New" w:cs="Times New Roman"/>
                <w:b/>
                <w:bCs/>
                <w:i w:val="0"/>
                <w:iCs w:val="0"/>
                <w:color w:val="336699"/>
                <w:sz w:val="18"/>
                <w:szCs w:val="24"/>
              </w:rPr>
              <w:t>continue</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/dev/sda1 on /media/disk1p1 type vfat (rw,relatime,fmask=</w:t>
            </w:r>
            <w:r>
              <w:rPr>
                <w:rStyle w:val="scroll-codedefaultnewcontentvalue"/>
                <w:rFonts w:ascii="Courier New" w:eastAsia="Times New Roman" w:hAnsi="Courier New" w:cs="Times New Roman"/>
                <w:i w:val="0"/>
                <w:iCs w:val="0"/>
                <w:color w:val="009900"/>
                <w:sz w:val="18"/>
                <w:szCs w:val="24"/>
              </w:rPr>
              <w:t>0022</w:t>
            </w:r>
            <w:r>
              <w:rPr>
                <w:rStyle w:val="scroll-codedefaultnewcontentplain"/>
                <w:rFonts w:ascii="Courier New" w:eastAsia="Times New Roman" w:hAnsi="Courier New" w:cs="Times New Roman"/>
                <w:i w:val="0"/>
                <w:iCs w:val="0"/>
                <w:color w:val="000000"/>
                <w:sz w:val="18"/>
                <w:szCs w:val="24"/>
              </w:rPr>
              <w:t>,dmask=</w:t>
            </w:r>
            <w:r>
              <w:rPr>
                <w:rStyle w:val="scroll-codedefaultnewcontentvalue"/>
                <w:rFonts w:ascii="Courier New" w:eastAsia="Times New Roman" w:hAnsi="Courier New" w:cs="Times New Roman"/>
                <w:i w:val="0"/>
                <w:iCs w:val="0"/>
                <w:color w:val="009900"/>
                <w:sz w:val="18"/>
                <w:szCs w:val="24"/>
              </w:rPr>
              <w:t>0022</w:t>
            </w:r>
            <w:r>
              <w:rPr>
                <w:rStyle w:val="scroll-codedefaultnewcontentplain"/>
                <w:rFonts w:ascii="Courier New" w:eastAsia="Times New Roman" w:hAnsi="Courier New" w:cs="Times New Roman"/>
                <w:i w:val="0"/>
                <w:iCs w:val="0"/>
                <w:color w:val="000000"/>
                <w:sz w:val="18"/>
                <w:szCs w:val="24"/>
              </w:rPr>
              <w:t>,codepage=</w:t>
            </w:r>
            <w:r>
              <w:rPr>
                <w:rStyle w:val="scroll-codedefaultnewcontentvalue"/>
                <w:rFonts w:ascii="Courier New" w:eastAsia="Times New Roman" w:hAnsi="Courier New" w:cs="Times New Roman"/>
                <w:i w:val="0"/>
                <w:iCs w:val="0"/>
                <w:color w:val="009900"/>
                <w:sz w:val="18"/>
                <w:szCs w:val="24"/>
              </w:rPr>
              <w:t>437</w:t>
            </w:r>
            <w:r>
              <w:rPr>
                <w:rStyle w:val="scroll-codedefaultnewcontentplain"/>
                <w:rFonts w:ascii="Courier New" w:eastAsia="Times New Roman" w:hAnsi="Courier New" w:cs="Times New Roman"/>
                <w:i w:val="0"/>
                <w:iCs w:val="0"/>
                <w:color w:val="000000"/>
                <w:sz w:val="18"/>
                <w:szCs w:val="24"/>
              </w:rPr>
              <w:t>,iocharset=ascii,shortname=mixed,utf8,errors=remount-ro)</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/dev/sda3 on /media/disk1p3 type ext4 (rw,relatime)</w:t>
            </w:r>
          </w:p>
        </w:tc>
      </w:tr>
    </w:tbl>
    <w:p/>
    <w:p>
      <w:pPr>
        <w:pStyle w:val="Heading3"/>
      </w:pPr>
      <w:bookmarkStart w:id="59" w:name="scroll-bookmark-31"/>
      <w:bookmarkStart w:id="60" w:name="_Toc256000090"/>
      <w:r>
        <w:t>HSR/PRP Utility</w:t>
      </w:r>
      <w:bookmarkEnd w:id="60"/>
      <w:bookmarkEnd w:id="59"/>
    </w:p>
    <w:p>
      <w:r>
        <w:t>Moxa HSR/PRP card utility is based on SMBUS to query FPGA related register.</w:t>
      </w:r>
    </w:p>
    <w:p>
      <w:r>
        <w:rPr>
          <w:b/>
        </w:rPr>
        <w:t>Usage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[root</w:t>
            </w:r>
            <w:r>
              <w:rPr>
                <w:rStyle w:val="scroll-codedefaultnewcontentcolor1"/>
                <w:rFonts w:ascii="Courier New" w:eastAsia="Courier New" w:hAnsi="Courier New" w:cs="Courier New"/>
                <w:i w:val="0"/>
                <w:iCs w:val="0"/>
                <w:color w:val="808080"/>
                <w:sz w:val="18"/>
                <w:szCs w:val="24"/>
              </w:rPr>
              <w:t>@localhost</w:t>
            </w:r>
            <w:r>
              <w:rPr>
                <w:rStyle w:val="scroll-codedefaultnewcontentplain"/>
                <w:rFonts w:ascii="Courier New" w:eastAsia="Times New Roman" w:hAnsi="Courier New" w:cs="Times New Roman"/>
                <w:i w:val="0"/>
                <w:iCs w:val="0"/>
                <w:color w:val="000000"/>
                <w:sz w:val="18"/>
                <w:szCs w:val="24"/>
              </w:rPr>
              <w:t xml:space="preserve"> moxa]# mxhsrprpd -h</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-h: Show </w:t>
            </w:r>
            <w:r>
              <w:rPr>
                <w:rStyle w:val="scroll-codedefaultnewcontentkeyword"/>
                <w:rFonts w:ascii="Courier New" w:eastAsia="Times New Roman" w:hAnsi="Courier New" w:cs="Times New Roman"/>
                <w:b/>
                <w:bCs/>
                <w:i w:val="0"/>
                <w:iCs w:val="0"/>
                <w:color w:val="336699"/>
                <w:sz w:val="18"/>
                <w:szCs w:val="24"/>
              </w:rPr>
              <w:t>this</w:t>
            </w:r>
            <w:r>
              <w:rPr>
                <w:rStyle w:val="scroll-codedefaultnewcontentplain"/>
                <w:rFonts w:ascii="Courier New" w:eastAsia="Times New Roman" w:hAnsi="Courier New" w:cs="Times New Roman"/>
                <w:i w:val="0"/>
                <w:iCs w:val="0"/>
                <w:color w:val="000000"/>
                <w:sz w:val="18"/>
                <w:szCs w:val="24"/>
              </w:rPr>
              <w:t xml:space="preserve"> information.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-B: Run daemon in the background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-b: SMBUS device, </w:t>
            </w:r>
            <w:r>
              <w:rPr>
                <w:rStyle w:val="scroll-codedefaultnewcontentkeyword"/>
                <w:rFonts w:ascii="Courier New" w:eastAsia="Times New Roman" w:hAnsi="Courier New" w:cs="Times New Roman"/>
                <w:b/>
                <w:bCs/>
                <w:i w:val="0"/>
                <w:iCs w:val="0"/>
                <w:color w:val="336699"/>
                <w:sz w:val="18"/>
                <w:szCs w:val="24"/>
              </w:rPr>
              <w:t>default</w:t>
            </w:r>
            <w:r>
              <w:rPr>
                <w:rStyle w:val="scroll-codedefaultnewcontentplain"/>
                <w:rFonts w:ascii="Courier New" w:eastAsia="Times New Roman" w:hAnsi="Courier New" w:cs="Times New Roman"/>
                <w:i w:val="0"/>
                <w:iCs w:val="0"/>
                <w:color w:val="000000"/>
                <w:sz w:val="18"/>
                <w:szCs w:val="24"/>
              </w:rPr>
              <w:t xml:space="preserve"> is /dev/i2c-</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 HSR/PRP Status update period. Default is </w:t>
            </w:r>
            <w:r>
              <w:rPr>
                <w:rStyle w:val="scroll-codedefaultnewcontentvalue"/>
                <w:rFonts w:ascii="Courier New" w:eastAsia="Times New Roman" w:hAnsi="Courier New" w:cs="Times New Roman"/>
                <w:i w:val="0"/>
                <w:iCs w:val="0"/>
                <w:color w:val="009900"/>
                <w:sz w:val="18"/>
                <w:szCs w:val="24"/>
              </w:rPr>
              <w:t>3</w:t>
            </w:r>
            <w:r>
              <w:rPr>
                <w:rStyle w:val="scroll-codedefaultnewcontentplain"/>
                <w:rFonts w:ascii="Courier New" w:eastAsia="Times New Roman" w:hAnsi="Courier New" w:cs="Times New Roman"/>
                <w:i w:val="0"/>
                <w:iCs w:val="0"/>
                <w:color w:val="000000"/>
                <w:sz w:val="18"/>
                <w:szCs w:val="24"/>
              </w:rPr>
              <w:t xml:space="preserve"> second.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 configure to prp or hsr mode, </w:t>
            </w:r>
            <w:r>
              <w:rPr>
                <w:rStyle w:val="scroll-codedefaultnewcontentkeyword"/>
                <w:rFonts w:ascii="Courier New" w:eastAsia="Times New Roman" w:hAnsi="Courier New" w:cs="Times New Roman"/>
                <w:b/>
                <w:bCs/>
                <w:i w:val="0"/>
                <w:iCs w:val="0"/>
                <w:color w:val="336699"/>
                <w:sz w:val="18"/>
                <w:szCs w:val="24"/>
              </w:rPr>
              <w:t>default</w:t>
            </w:r>
            <w:r>
              <w:rPr>
                <w:rStyle w:val="scroll-codedefaultnewcontentplain"/>
                <w:rFonts w:ascii="Courier New" w:eastAsia="Times New Roman" w:hAnsi="Courier New" w:cs="Times New Roman"/>
                <w:i w:val="0"/>
                <w:iCs w:val="0"/>
                <w:color w:val="000000"/>
                <w:sz w:val="18"/>
                <w:szCs w:val="24"/>
              </w:rPr>
              <w:t xml:space="preserve"> is prp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The argurement is [index]:[mode]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[index] range from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7</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[mode]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is prp, mode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is hsr.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Ex: Set card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to hsr mode, card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to prp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root</w:t>
            </w:r>
            <w:r>
              <w:rPr>
                <w:rStyle w:val="scroll-codedefaultnewcontentcolor1"/>
                <w:rFonts w:ascii="Courier New" w:eastAsia="Courier New" w:hAnsi="Courier New" w:cs="Courier New"/>
                <w:i w:val="0"/>
                <w:iCs w:val="0"/>
                <w:color w:val="808080"/>
                <w:sz w:val="18"/>
                <w:szCs w:val="24"/>
              </w:rPr>
              <w:t>@Moxa</w:t>
            </w:r>
            <w:r>
              <w:rPr>
                <w:rStyle w:val="scroll-codedefaultnewcontentplain"/>
                <w:rFonts w:ascii="Courier New" w:eastAsia="Times New Roman" w:hAnsi="Courier New" w:cs="Times New Roman"/>
                <w:i w:val="0"/>
                <w:iCs w:val="0"/>
                <w:color w:val="000000"/>
                <w:sz w:val="18"/>
                <w:szCs w:val="24"/>
              </w:rPr>
              <w:t xml:space="preserve">:~# mxhsrprpd -t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-m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 configure fiber speed, </w:t>
            </w:r>
            <w:r>
              <w:rPr>
                <w:rStyle w:val="scroll-codedefaultnewcontentkeyword"/>
                <w:rFonts w:ascii="Courier New" w:eastAsia="Times New Roman" w:hAnsi="Courier New" w:cs="Times New Roman"/>
                <w:b/>
                <w:bCs/>
                <w:i w:val="0"/>
                <w:iCs w:val="0"/>
                <w:color w:val="336699"/>
                <w:sz w:val="18"/>
                <w:szCs w:val="24"/>
              </w:rPr>
              <w:t>default</w:t>
            </w:r>
            <w:r>
              <w:rPr>
                <w:rStyle w:val="scroll-codedefaultnewcontentplain"/>
                <w:rFonts w:ascii="Courier New" w:eastAsia="Times New Roman" w:hAnsi="Courier New" w:cs="Times New Roman"/>
                <w:i w:val="0"/>
                <w:iCs w:val="0"/>
                <w:color w:val="000000"/>
                <w:sz w:val="18"/>
                <w:szCs w:val="24"/>
              </w:rPr>
              <w:t xml:space="preserve"> is auto detect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The argurement is [index]:[speed]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[index] range from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7</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[speed]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is 100M,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is 1000M. (</w:t>
            </w:r>
            <w:r>
              <w:rPr>
                <w:rStyle w:val="scroll-codedefaultnewcontentkeyword"/>
                <w:rFonts w:ascii="Courier New" w:eastAsia="Times New Roman" w:hAnsi="Courier New" w:cs="Times New Roman"/>
                <w:b/>
                <w:bCs/>
                <w:i w:val="0"/>
                <w:iCs w:val="0"/>
                <w:color w:val="336699"/>
                <w:sz w:val="18"/>
                <w:szCs w:val="24"/>
              </w:rPr>
              <w:t>default</w:t>
            </w:r>
            <w:r>
              <w:rPr>
                <w:rStyle w:val="scroll-codedefaultnewcontentplain"/>
                <w:rFonts w:ascii="Courier New" w:eastAsia="Times New Roman" w:hAnsi="Courier New" w:cs="Times New Roman"/>
                <w:i w:val="0"/>
                <w:iCs w:val="0"/>
                <w:color w:val="000000"/>
                <w:sz w:val="18"/>
                <w:szCs w:val="24"/>
              </w:rPr>
              <w:t xml:space="preserve"> fiber speed is 1000M)</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Ex: Set card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fiber speed to 100M, card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fiber speed to 1000M.</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root</w:t>
            </w:r>
            <w:r>
              <w:rPr>
                <w:rStyle w:val="scroll-codedefaultnewcontentcolor1"/>
                <w:rFonts w:ascii="Courier New" w:eastAsia="Courier New" w:hAnsi="Courier New" w:cs="Courier New"/>
                <w:i w:val="0"/>
                <w:iCs w:val="0"/>
                <w:color w:val="808080"/>
                <w:sz w:val="18"/>
                <w:szCs w:val="24"/>
              </w:rPr>
              <w:t>@Moxa</w:t>
            </w:r>
            <w:r>
              <w:rPr>
                <w:rStyle w:val="scroll-codedefaultnewcontentplain"/>
                <w:rFonts w:ascii="Courier New" w:eastAsia="Times New Roman" w:hAnsi="Courier New" w:cs="Times New Roman"/>
                <w:i w:val="0"/>
                <w:iCs w:val="0"/>
                <w:color w:val="000000"/>
                <w:sz w:val="18"/>
                <w:szCs w:val="24"/>
              </w:rPr>
              <w:t xml:space="preserve">:~# mxhsrprpd -t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-s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w:t>
            </w:r>
          </w:p>
        </w:tc>
      </w:tr>
    </w:tbl>
    <w:p>
      <w:r>
        <w:rPr>
          <w:b/>
        </w:rPr>
        <w:t>Add systemd service to use (if needed)</w:t>
      </w:r>
    </w:p>
    <w:p>
      <w:r>
        <w:t>edit </w:t>
      </w:r>
      <w:r>
        <w:t>/lib/systemd/system/mx_hsrprp.service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[Unit]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Description=Moxa HSR-PRP daemon 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Type=oneshot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ExecStart=/usr/sbin/mx_hsrprp start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ExecStop=/usr/sbin/mx_hsrprp stop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RemainAfterExit=yes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[Install]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WantedBy=multi-user.target</w:t>
            </w:r>
          </w:p>
        </w:tc>
      </w:tr>
    </w:tbl>
    <w:p>
      <w:r>
        <w:t>then enable service.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systemctl enable mx_hsrprp.service</w:t>
            </w:r>
          </w:p>
        </w:tc>
      </w:tr>
    </w:tbl>
    <w:p>
      <w:pPr>
        <w:pStyle w:val="Heading3"/>
      </w:pPr>
      <w:bookmarkStart w:id="61" w:name="scroll-bookmark-32"/>
      <w:bookmarkStart w:id="62" w:name="_Toc256000091"/>
      <w:r>
        <w:t>IRIG-B Utility</w:t>
      </w:r>
      <w:bookmarkEnd w:id="62"/>
      <w:bookmarkEnd w:id="61"/>
    </w:p>
    <w:p>
      <w:r>
        <w:t>Utility for controlling DA-IRIG-B expansion module Compile and install the IRIG-B time sync daemon.</w:t>
      </w:r>
    </w:p>
    <w:p>
      <w:r>
        <w:rPr>
          <w:b/>
        </w:rPr>
        <w:t>Usage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[root</w:t>
            </w:r>
            <w:r>
              <w:rPr>
                <w:rStyle w:val="scroll-codedefaultnewcontentcolor1"/>
                <w:rFonts w:ascii="Courier New" w:eastAsia="Courier New" w:hAnsi="Courier New" w:cs="Courier New"/>
                <w:i w:val="0"/>
                <w:iCs w:val="0"/>
                <w:color w:val="808080"/>
                <w:sz w:val="18"/>
                <w:szCs w:val="24"/>
              </w:rPr>
              <w:t>@localhost</w:t>
            </w:r>
            <w:r>
              <w:rPr>
                <w:rStyle w:val="scroll-codedefaultnewcontentplain"/>
                <w:rFonts w:ascii="Courier New" w:eastAsia="Times New Roman" w:hAnsi="Courier New" w:cs="Times New Roman"/>
                <w:i w:val="0"/>
                <w:iCs w:val="0"/>
                <w:color w:val="000000"/>
                <w:sz w:val="18"/>
                <w:szCs w:val="24"/>
              </w:rPr>
              <w:t xml:space="preserve"> moxa]# ServiceSyncTime -h</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Found the IRIG-B module, Hardware ID = </w:t>
            </w:r>
            <w:r>
              <w:rPr>
                <w:rStyle w:val="scroll-codedefaultnewcontentvalue"/>
                <w:rFonts w:ascii="Courier New" w:eastAsia="Times New Roman" w:hAnsi="Courier New" w:cs="Times New Roman"/>
                <w:i w:val="0"/>
                <w:iCs w:val="0"/>
                <w:color w:val="009900"/>
                <w:sz w:val="18"/>
                <w:szCs w:val="24"/>
              </w:rPr>
              <w:t>7</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IRIG-B time sync daemon.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 ServiceSyncTime -t [signal type] -I -i [Time sync interval] -s [Time Source] -p [Parity check mode] -B</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 - [signal type]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 TTL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 DIFF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keyword"/>
                <w:rFonts w:ascii="Courier New" w:eastAsia="Times New Roman" w:hAnsi="Courier New" w:cs="Times New Roman"/>
                <w:b/>
                <w:bCs/>
                <w:i w:val="0"/>
                <w:iCs w:val="0"/>
                <w:color w:val="336699"/>
                <w:sz w:val="18"/>
                <w:szCs w:val="24"/>
              </w:rPr>
              <w:t>default</w:t>
            </w:r>
            <w:r>
              <w:rPr>
                <w:rStyle w:val="scroll-codedefaultnewcontentplain"/>
                <w:rFonts w:ascii="Courier New" w:eastAsia="Times New Roman" w:hAnsi="Courier New" w:cs="Times New Roman"/>
                <w:i w:val="0"/>
                <w:iCs w:val="0"/>
                <w:color w:val="000000"/>
                <w:sz w:val="18"/>
                <w:szCs w:val="24"/>
              </w:rPr>
              <w:t xml:space="preserve"> value is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 - Inverse the input signal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 - [Time Source] The sync source from FREERUN(Internal RTC), Fiber or IRIG-B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 FREERUN(Internal RTC) module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 Fiber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 IRIG-B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keyword"/>
                <w:rFonts w:ascii="Courier New" w:eastAsia="Times New Roman" w:hAnsi="Courier New" w:cs="Times New Roman"/>
                <w:b/>
                <w:bCs/>
                <w:i w:val="0"/>
                <w:iCs w:val="0"/>
                <w:color w:val="336699"/>
                <w:sz w:val="18"/>
                <w:szCs w:val="24"/>
              </w:rPr>
              <w:t>default</w:t>
            </w:r>
            <w:r>
              <w:rPr>
                <w:rStyle w:val="scroll-codedefaultnewcontentplain"/>
                <w:rFonts w:ascii="Courier New" w:eastAsia="Times New Roman" w:hAnsi="Courier New" w:cs="Times New Roman"/>
                <w:i w:val="0"/>
                <w:iCs w:val="0"/>
                <w:color w:val="000000"/>
                <w:sz w:val="18"/>
                <w:szCs w:val="24"/>
              </w:rPr>
              <w:t xml:space="preserve"> value is </w:t>
            </w:r>
            <w:r>
              <w:rPr>
                <w:rStyle w:val="scroll-codedefaultnewcontentvalue"/>
                <w:rFonts w:ascii="Courier New" w:eastAsia="Times New Roman" w:hAnsi="Courier New" w:cs="Times New Roman"/>
                <w:i w:val="0"/>
                <w:iCs w:val="0"/>
                <w:color w:val="009900"/>
                <w:sz w:val="18"/>
                <w:szCs w:val="24"/>
              </w:rPr>
              <w:t>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 - [Time sync interval] The time interval in seconds to sync the IRIG-B time into system time.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 </w:t>
            </w:r>
            <w:r>
              <w:rPr>
                <w:rStyle w:val="scroll-codedefaultnewcontentvalue"/>
                <w:rFonts w:ascii="Courier New" w:eastAsia="Times New Roman" w:hAnsi="Courier New" w:cs="Times New Roman"/>
                <w:i w:val="0"/>
                <w:iCs w:val="0"/>
                <w:color w:val="009900"/>
                <w:sz w:val="18"/>
                <w:szCs w:val="24"/>
              </w:rPr>
              <w:t>86400</w:t>
            </w:r>
            <w:r>
              <w:rPr>
                <w:rStyle w:val="scroll-codedefaultnewcontentplain"/>
                <w:rFonts w:ascii="Courier New" w:eastAsia="Times New Roman" w:hAnsi="Courier New" w:cs="Times New Roman"/>
                <w:i w:val="0"/>
                <w:iCs w:val="0"/>
                <w:color w:val="000000"/>
                <w:sz w:val="18"/>
                <w:szCs w:val="24"/>
              </w:rPr>
              <w:t xml:space="preserve"> Time sync interval. Default is </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 xml:space="preserve"> second.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 - [Parity check mode] Set the parity bit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EVEN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ODD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NONE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keyword"/>
                <w:rFonts w:ascii="Courier New" w:eastAsia="Times New Roman" w:hAnsi="Courier New" w:cs="Times New Roman"/>
                <w:b/>
                <w:bCs/>
                <w:i w:val="0"/>
                <w:iCs w:val="0"/>
                <w:color w:val="336699"/>
                <w:sz w:val="18"/>
                <w:szCs w:val="24"/>
              </w:rPr>
              <w:t>default</w:t>
            </w:r>
            <w:r>
              <w:rPr>
                <w:rStyle w:val="scroll-codedefaultnewcontentplain"/>
                <w:rFonts w:ascii="Courier New" w:eastAsia="Times New Roman" w:hAnsi="Courier New" w:cs="Times New Roman"/>
                <w:i w:val="0"/>
                <w:iCs w:val="0"/>
                <w:color w:val="000000"/>
                <w:sz w:val="18"/>
                <w:szCs w:val="24"/>
              </w:rPr>
              <w:t xml:space="preserve"> value is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-B - Run daemon in the background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Usage example: Enable to sync time from IRIG-B Port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in TTL signal type every </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 xml:space="preserve"> seconds. The input signals is not inverse.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root</w:t>
            </w:r>
            <w:r>
              <w:rPr>
                <w:rStyle w:val="scroll-codedefaultnewcontentcolor1"/>
                <w:rFonts w:ascii="Courier New" w:eastAsia="Courier New" w:hAnsi="Courier New" w:cs="Courier New"/>
                <w:i w:val="0"/>
                <w:iCs w:val="0"/>
                <w:color w:val="808080"/>
                <w:sz w:val="18"/>
                <w:szCs w:val="24"/>
              </w:rPr>
              <w:t>@Moxa</w:t>
            </w:r>
            <w:r>
              <w:rPr>
                <w:rStyle w:val="scroll-codedefaultnewcontentplain"/>
                <w:rFonts w:ascii="Courier New" w:eastAsia="Times New Roman" w:hAnsi="Courier New" w:cs="Times New Roman"/>
                <w:i w:val="0"/>
                <w:iCs w:val="0"/>
                <w:color w:val="000000"/>
                <w:sz w:val="18"/>
                <w:szCs w:val="24"/>
              </w:rPr>
              <w:t xml:space="preserve">:~# ServiceSyncTime -t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-i </w:t>
            </w:r>
            <w:r>
              <w:rPr>
                <w:rStyle w:val="scroll-codedefaultnewcontentvalue"/>
                <w:rFonts w:ascii="Courier New" w:eastAsia="Times New Roman" w:hAnsi="Courier New" w:cs="Times New Roman"/>
                <w:i w:val="0"/>
                <w:iCs w:val="0"/>
                <w:color w:val="009900"/>
                <w:sz w:val="18"/>
                <w:szCs w:val="24"/>
              </w:rPr>
              <w:t>10</w:t>
            </w:r>
          </w:p>
        </w:tc>
      </w:tr>
    </w:tbl>
    <w:p>
      <w:r>
        <w:rPr>
          <w:b/>
        </w:rPr>
        <w:t>Use systemd service step by step</w:t>
      </w:r>
    </w:p>
    <w:p>
      <w:r>
        <w:t>1. Disable NTP service</w:t>
      </w:r>
    </w:p>
    <w:tbl>
      <w:tblPr>
        <w:tblStyle w:val="ScrollPanel"/>
        <w:tblW w:w="5000" w:type="pct"/>
        <w:tblLook w:val="0180"/>
      </w:tblPr>
      <w:tblGrid>
        <w:gridCol w:w="8477"/>
      </w:tblGrid>
      <w:tr>
        <w:tblPrEx>
          <w:tblW w:w="5000" w:type="pct"/>
          <w:tblLook w:val="0180"/>
        </w:tblPrEx>
        <w:tc>
          <w:tcPr>
            <w:tcBorders>
              <w:top w:val="single" w:sz="8" w:space="0" w:color="BBBBBB"/>
              <w:left w:val="single" w:sz="8" w:space="0" w:color="BBBBBB"/>
              <w:bottom w:val="single" w:sz="8" w:space="0" w:color="BBBBBB"/>
              <w:right w:val="single" w:sz="8" w:space="0" w:color="BBBBBB"/>
            </w:tcBorders>
            <w:shd w:val="solid" w:color="F0F0F0" w:fill="F0F0F0"/>
          </w:tcPr>
          <w:p>
            <w:pPr>
              <w:spacing w:before="0" w:beforeAutospacing="0" w:after="0" w:afterAutospacing="0" w:line="240" w:lineRule="auto"/>
              <w:ind w:left="173" w:right="259" w:firstLine="0"/>
              <w:jc w:val="left"/>
              <w:outlineLvl w:val="9"/>
            </w:pPr>
            <w:r>
              <w:rPr>
                <w:b/>
                <w:color w:val="000000"/>
              </w:rPr>
              <w:t>Warning</w:t>
            </w:r>
          </w:p>
        </w:tc>
      </w:tr>
      <w:tr>
        <w:tblPrEx>
          <w:tblW w:w="5000" w:type="pct"/>
          <w:tblLook w:val="0180"/>
        </w:tblPrEx>
        <w:tc>
          <w:tcPr>
            <w:tcBorders>
              <w:top w:val="single" w:sz="8" w:space="0" w:color="BBBBBB"/>
              <w:left w:val="single" w:sz="8" w:space="0" w:color="BBBBBB"/>
              <w:bottom w:val="single" w:sz="8" w:space="0" w:color="BBBBBB"/>
              <w:right w:val="single" w:sz="8" w:space="0" w:color="BBBBBB"/>
            </w:tcBorders>
            <w:shd w:val="solid" w:color="FFFFFF" w:fill="FFFFFF"/>
          </w:tcPr>
          <w:p>
            <w:pPr>
              <w:spacing w:before="0" w:beforeAutospacing="0" w:after="0" w:afterAutospacing="0" w:line="240" w:lineRule="auto"/>
              <w:ind w:left="173" w:right="259" w:firstLine="0"/>
              <w:jc w:val="left"/>
              <w:outlineLvl w:val="9"/>
            </w:pPr>
            <w:r>
              <w:t>NTP service affects IRIG-B service time syncing.</w:t>
            </w:r>
          </w:p>
        </w:tc>
      </w:tr>
    </w:tbl>
    <w:p>
      <w:pPr>
        <w:numPr>
          <w:ilvl w:val="0"/>
          <w:numId w:val="123"/>
        </w:numPr>
      </w:pPr>
      <w:r>
        <w:t>Disable service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timedatectl set-ntp </w:t>
            </w:r>
            <w:r>
              <w:rPr>
                <w:rStyle w:val="scroll-codedefaultnewcontentkeyword"/>
                <w:rFonts w:ascii="Courier New" w:eastAsia="Times New Roman" w:hAnsi="Courier New" w:cs="Times New Roman"/>
                <w:b/>
                <w:bCs/>
                <w:i w:val="0"/>
                <w:iCs w:val="0"/>
                <w:color w:val="336699"/>
                <w:sz w:val="18"/>
                <w:szCs w:val="24"/>
              </w:rPr>
              <w:t>false</w:t>
            </w:r>
          </w:p>
        </w:tc>
      </w:tr>
    </w:tbl>
    <w:p>
      <w:pPr>
        <w:numPr>
          <w:ilvl w:val="0"/>
          <w:numId w:val="124"/>
        </w:numPr>
      </w:pPr>
      <w:r>
        <w:t>Make sure NTP service is inactive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timedatectl status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Local time: Mon </w:t>
            </w:r>
            <w:r>
              <w:rPr>
                <w:rStyle w:val="scroll-codedefaultnewcontentvalue"/>
                <w:rFonts w:ascii="Courier New" w:eastAsia="Times New Roman" w:hAnsi="Courier New" w:cs="Times New Roman"/>
                <w:i w:val="0"/>
                <w:iCs w:val="0"/>
                <w:color w:val="009900"/>
                <w:sz w:val="18"/>
                <w:szCs w:val="24"/>
              </w:rPr>
              <w:t>2023</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02</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13</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02</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27</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54</w:t>
            </w:r>
            <w:r>
              <w:rPr>
                <w:rStyle w:val="scroll-codedefaultnewcontentplain"/>
                <w:rFonts w:ascii="Courier New" w:eastAsia="Times New Roman" w:hAnsi="Courier New" w:cs="Times New Roman"/>
                <w:i w:val="0"/>
                <w:iCs w:val="0"/>
                <w:color w:val="000000"/>
                <w:sz w:val="18"/>
                <w:szCs w:val="24"/>
              </w:rPr>
              <w:t xml:space="preserve"> PST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Universal time: Mon </w:t>
            </w:r>
            <w:r>
              <w:rPr>
                <w:rStyle w:val="scroll-codedefaultnewcontentvalue"/>
                <w:rFonts w:ascii="Courier New" w:eastAsia="Times New Roman" w:hAnsi="Courier New" w:cs="Times New Roman"/>
                <w:i w:val="0"/>
                <w:iCs w:val="0"/>
                <w:color w:val="009900"/>
                <w:sz w:val="18"/>
                <w:szCs w:val="24"/>
              </w:rPr>
              <w:t>2023</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02</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13</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27</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54</w:t>
            </w:r>
            <w:r>
              <w:rPr>
                <w:rStyle w:val="scroll-codedefaultnewcontentplain"/>
                <w:rFonts w:ascii="Courier New" w:eastAsia="Times New Roman" w:hAnsi="Courier New" w:cs="Times New Roman"/>
                <w:i w:val="0"/>
                <w:iCs w:val="0"/>
                <w:color w:val="000000"/>
                <w:sz w:val="18"/>
                <w:szCs w:val="24"/>
              </w:rPr>
              <w:t xml:space="preserve"> UTC</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RTC time: Mon </w:t>
            </w:r>
            <w:r>
              <w:rPr>
                <w:rStyle w:val="scroll-codedefaultnewcontentvalue"/>
                <w:rFonts w:ascii="Courier New" w:eastAsia="Times New Roman" w:hAnsi="Courier New" w:cs="Times New Roman"/>
                <w:i w:val="0"/>
                <w:iCs w:val="0"/>
                <w:color w:val="009900"/>
                <w:sz w:val="18"/>
                <w:szCs w:val="24"/>
              </w:rPr>
              <w:t>2023</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02</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13</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27</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54</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Time zone: America/Los_Angeles (PST, -</w:t>
            </w:r>
            <w:r>
              <w:rPr>
                <w:rStyle w:val="scroll-codedefaultnewcontentvalue"/>
                <w:rFonts w:ascii="Courier New" w:eastAsia="Times New Roman" w:hAnsi="Courier New" w:cs="Times New Roman"/>
                <w:i w:val="0"/>
                <w:iCs w:val="0"/>
                <w:color w:val="009900"/>
                <w:sz w:val="18"/>
                <w:szCs w:val="24"/>
              </w:rPr>
              <w:t>0800</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System clock </w:t>
            </w:r>
            <w:r>
              <w:rPr>
                <w:rStyle w:val="scroll-codedefaultnewcontentkeyword"/>
                <w:rFonts w:ascii="Courier New" w:eastAsia="Times New Roman" w:hAnsi="Courier New" w:cs="Times New Roman"/>
                <w:b/>
                <w:bCs/>
                <w:i w:val="0"/>
                <w:iCs w:val="0"/>
                <w:color w:val="336699"/>
                <w:sz w:val="18"/>
                <w:szCs w:val="24"/>
              </w:rPr>
              <w:t>synchronized</w:t>
            </w:r>
            <w:r>
              <w:rPr>
                <w:rStyle w:val="scroll-codedefaultnewcontentplain"/>
                <w:rFonts w:ascii="Courier New" w:eastAsia="Times New Roman" w:hAnsi="Courier New" w:cs="Times New Roman"/>
                <w:i w:val="0"/>
                <w:iCs w:val="0"/>
                <w:color w:val="000000"/>
                <w:sz w:val="18"/>
                <w:szCs w:val="24"/>
              </w:rPr>
              <w:t>: yes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NTP service: inactive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RTC in local TZ: no</w:t>
            </w:r>
          </w:p>
        </w:tc>
      </w:tr>
    </w:tbl>
    <w:p>
      <w:r>
        <w:t>2. Config IRIG-B time sync service</w:t>
      </w:r>
    </w:p>
    <w:p>
      <w:pPr>
        <w:numPr>
          <w:ilvl w:val="0"/>
          <w:numId w:val="125"/>
        </w:numPr>
      </w:pPr>
      <w:r>
        <w:t>Edit </w:t>
      </w:r>
      <w:r>
        <w:t>/usr/sbin/mx_irigb.sh</w:t>
      </w:r>
      <w:r>
        <w:t xml:space="preserve"> to config service options </w:t>
      </w:r>
      <w:r>
        <w:t>MX_IRIGB_SERVICESYNCTIME_OPTS</w:t>
      </w:r>
      <w:r>
        <w:t>.</w:t>
      </w:r>
    </w:p>
    <w:tbl>
      <w:tblPr>
        <w:tblStyle w:val="ScrollPanel"/>
        <w:tblW w:w="5000" w:type="pct"/>
        <w:tblLook w:val="0180"/>
      </w:tblPr>
      <w:tblGrid>
        <w:gridCol w:w="8477"/>
      </w:tblGrid>
      <w:tr>
        <w:tblPrEx>
          <w:tblW w:w="5000" w:type="pct"/>
          <w:tblLook w:val="0180"/>
        </w:tblPrEx>
        <w:tc>
          <w:tcPr>
            <w:tcBorders>
              <w:top w:val="single" w:sz="8" w:space="0" w:color="BBBBBB"/>
              <w:left w:val="single" w:sz="8" w:space="0" w:color="BBBBBB"/>
              <w:bottom w:val="single" w:sz="8" w:space="0" w:color="BBBBBB"/>
              <w:right w:val="single" w:sz="8" w:space="0" w:color="BBBBBB"/>
            </w:tcBorders>
            <w:shd w:val="solid" w:color="F0F0F0" w:fill="F0F0F0"/>
          </w:tcPr>
          <w:p>
            <w:pPr>
              <w:spacing w:before="0" w:beforeAutospacing="0" w:after="0" w:afterAutospacing="0" w:line="240" w:lineRule="auto"/>
              <w:ind w:left="173" w:right="259" w:firstLine="0"/>
              <w:jc w:val="left"/>
              <w:outlineLvl w:val="9"/>
            </w:pPr>
            <w:r>
              <w:rPr>
                <w:b/>
                <w:color w:val="000000"/>
              </w:rPr>
              <w:t>Info</w:t>
            </w:r>
          </w:p>
        </w:tc>
      </w:tr>
      <w:tr>
        <w:tblPrEx>
          <w:tblW w:w="5000" w:type="pct"/>
          <w:tblLook w:val="0180"/>
        </w:tblPrEx>
        <w:tc>
          <w:tcPr>
            <w:tcBorders>
              <w:top w:val="single" w:sz="8" w:space="0" w:color="BBBBBB"/>
              <w:left w:val="single" w:sz="8" w:space="0" w:color="BBBBBB"/>
              <w:bottom w:val="single" w:sz="8" w:space="0" w:color="BBBBBB"/>
              <w:right w:val="single" w:sz="8" w:space="0" w:color="BBBBBB"/>
            </w:tcBorders>
            <w:shd w:val="solid" w:color="FFFFFF" w:fill="FFFFFF"/>
          </w:tcPr>
          <w:p>
            <w:pPr>
              <w:spacing w:before="0" w:beforeAutospacing="0" w:after="0" w:afterAutospacing="0" w:line="240" w:lineRule="auto"/>
              <w:ind w:left="173" w:right="259" w:firstLine="0"/>
              <w:jc w:val="left"/>
              <w:outlineLvl w:val="9"/>
            </w:pPr>
            <w:r>
              <w:t>For more detial about options, please refer to </w:t>
            </w:r>
            <w:r>
              <w:t>ServiceSyncTime -h</w:t>
            </w:r>
          </w:p>
        </w:tc>
      </w:tr>
    </w:tbl>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The time sync daemon </w:t>
            </w:r>
            <w:r>
              <w:rPr>
                <w:rStyle w:val="scroll-codedefaultnewcontentkeyword"/>
                <w:rFonts w:ascii="Courier New" w:eastAsia="Times New Roman" w:hAnsi="Courier New" w:cs="Times New Roman"/>
                <w:b/>
                <w:bCs/>
                <w:i w:val="0"/>
                <w:iCs w:val="0"/>
                <w:color w:val="336699"/>
                <w:sz w:val="18"/>
                <w:szCs w:val="24"/>
              </w:rPr>
              <w:t>default</w:t>
            </w:r>
            <w:r>
              <w:rPr>
                <w:rStyle w:val="scroll-codedefaultnewcontentplain"/>
                <w:rFonts w:ascii="Courier New" w:eastAsia="Times New Roman" w:hAnsi="Courier New" w:cs="Times New Roman"/>
                <w:i w:val="0"/>
                <w:iCs w:val="0"/>
                <w:color w:val="000000"/>
                <w:sz w:val="18"/>
                <w:szCs w:val="24"/>
              </w:rPr>
              <w:t xml:space="preserve"> configure wtih</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 Sync time in DIFF signal format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 </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 xml:space="preserve"> - The time interval in </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 xml:space="preserve"> seconds to sync the IRIG-B time into system time.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-B - Run daemon in the background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MX_IRIGB_SERVICESYNCTIME_OPTS=</w:t>
            </w:r>
            <w:r>
              <w:rPr>
                <w:rStyle w:val="scroll-codedefaultnewcontentstring"/>
                <w:rFonts w:ascii="Courier New" w:eastAsia="Times New Roman" w:hAnsi="Courier New" w:cs="Times New Roman"/>
                <w:i w:val="0"/>
                <w:iCs w:val="0"/>
                <w:color w:val="003366"/>
                <w:sz w:val="18"/>
                <w:szCs w:val="24"/>
              </w:rPr>
              <w:t>"-t 1 -i 10 -B"</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t>
            </w:r>
          </w:p>
        </w:tc>
      </w:tr>
    </w:tbl>
    <w:p>
      <w:r>
        <w:t>3. Start IRIG-B time sync service</w:t>
      </w:r>
    </w:p>
    <w:p>
      <w:pPr>
        <w:numPr>
          <w:ilvl w:val="0"/>
          <w:numId w:val="126"/>
        </w:numPr>
      </w:pPr>
      <w:r>
        <w:t xml:space="preserve">Create and edit systemd service file </w:t>
      </w:r>
      <w:r>
        <w:t>/lib/systemd/system/mx_irigb.service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[Unit]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Description=Moxa DA-IRIG-B daemon 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Type=oneshot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ExecStart=/usr/sbin/mx_irigb.sh start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ExecStop=/usr/sbin/mx_irigb.sh stop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RemainAfterExit=yes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[Install]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WantedBy=multi-user.target</w:t>
            </w:r>
          </w:p>
        </w:tc>
      </w:tr>
    </w:tbl>
    <w:p>
      <w:pPr>
        <w:numPr>
          <w:ilvl w:val="0"/>
          <w:numId w:val="127"/>
        </w:numPr>
      </w:pPr>
      <w:r>
        <w:t>Launch service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systemctl daemon-reload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systemctl enable mx_irigb.service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Created symlink /etc/systemd/system/multi-user.target.wants/mx_irigb.service → /lib/systemd/system/mx_irigb.service.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systemctl start mx_irigb.service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systemctl status mx_irigb.service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mx_irigb.service - Moxa DA-IRIG-B daemon 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Loaded: loaded (/lib/systemd/system/mx_irigb.service; enabled; vendor preset: enabled)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Active: active (exited) since Tue </w:t>
            </w:r>
            <w:r>
              <w:rPr>
                <w:rStyle w:val="scroll-codedefaultnewcontentvalue"/>
                <w:rFonts w:ascii="Courier New" w:eastAsia="Times New Roman" w:hAnsi="Courier New" w:cs="Times New Roman"/>
                <w:i w:val="0"/>
                <w:iCs w:val="0"/>
                <w:color w:val="009900"/>
                <w:sz w:val="18"/>
                <w:szCs w:val="24"/>
              </w:rPr>
              <w:t>2023</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02</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14</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48</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29</w:t>
            </w:r>
            <w:r>
              <w:rPr>
                <w:rStyle w:val="scroll-codedefaultnewcontentplain"/>
                <w:rFonts w:ascii="Courier New" w:eastAsia="Times New Roman" w:hAnsi="Courier New" w:cs="Times New Roman"/>
                <w:i w:val="0"/>
                <w:iCs w:val="0"/>
                <w:color w:val="000000"/>
                <w:sz w:val="18"/>
                <w:szCs w:val="24"/>
              </w:rPr>
              <w:t xml:space="preserve"> PST; 5s ago</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Process: </w:t>
            </w:r>
            <w:r>
              <w:rPr>
                <w:rStyle w:val="scroll-codedefaultnewcontentvalue"/>
                <w:rFonts w:ascii="Courier New" w:eastAsia="Times New Roman" w:hAnsi="Courier New" w:cs="Times New Roman"/>
                <w:i w:val="0"/>
                <w:iCs w:val="0"/>
                <w:color w:val="009900"/>
                <w:sz w:val="18"/>
                <w:szCs w:val="24"/>
              </w:rPr>
              <w:t>8322</w:t>
            </w:r>
            <w:r>
              <w:rPr>
                <w:rStyle w:val="scroll-codedefaultnewcontentplain"/>
                <w:rFonts w:ascii="Courier New" w:eastAsia="Times New Roman" w:hAnsi="Courier New" w:cs="Times New Roman"/>
                <w:i w:val="0"/>
                <w:iCs w:val="0"/>
                <w:color w:val="000000"/>
                <w:sz w:val="18"/>
                <w:szCs w:val="24"/>
              </w:rPr>
              <w:t xml:space="preserve"> ExecStart=/usr/sbin/mx_irigb.sh start (code=exited, status=</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/SUCCESS)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Main PID: </w:t>
            </w:r>
            <w:r>
              <w:rPr>
                <w:rStyle w:val="scroll-codedefaultnewcontentvalue"/>
                <w:rFonts w:ascii="Courier New" w:eastAsia="Times New Roman" w:hAnsi="Courier New" w:cs="Times New Roman"/>
                <w:i w:val="0"/>
                <w:iCs w:val="0"/>
                <w:color w:val="009900"/>
                <w:sz w:val="18"/>
                <w:szCs w:val="24"/>
              </w:rPr>
              <w:t>8322</w:t>
            </w:r>
            <w:r>
              <w:rPr>
                <w:rStyle w:val="scroll-codedefaultnewcontentplain"/>
                <w:rFonts w:ascii="Courier New" w:eastAsia="Times New Roman" w:hAnsi="Courier New" w:cs="Times New Roman"/>
                <w:i w:val="0"/>
                <w:iCs w:val="0"/>
                <w:color w:val="000000"/>
                <w:sz w:val="18"/>
                <w:szCs w:val="24"/>
              </w:rPr>
              <w:t xml:space="preserve"> (code=exited, status=</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/SUCCESS)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CPU: 9ms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Feb </w:t>
            </w:r>
            <w:r>
              <w:rPr>
                <w:rStyle w:val="scroll-codedefaultnewcontentvalue"/>
                <w:rFonts w:ascii="Courier New" w:eastAsia="Times New Roman" w:hAnsi="Courier New" w:cs="Times New Roman"/>
                <w:i w:val="0"/>
                <w:iCs w:val="0"/>
                <w:color w:val="009900"/>
                <w:sz w:val="18"/>
                <w:szCs w:val="24"/>
              </w:rPr>
              <w:t>14</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48</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29</w:t>
            </w:r>
            <w:r>
              <w:rPr>
                <w:rStyle w:val="scroll-codedefaultnewcontentplain"/>
                <w:rFonts w:ascii="Courier New" w:eastAsia="Times New Roman" w:hAnsi="Courier New" w:cs="Times New Roman"/>
                <w:i w:val="0"/>
                <w:iCs w:val="0"/>
                <w:color w:val="000000"/>
                <w:sz w:val="18"/>
                <w:szCs w:val="24"/>
              </w:rPr>
              <w:t xml:space="preserve"> moxa systemd[</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Starting Moxa DA-IRIG-B daemon service...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Feb </w:t>
            </w:r>
            <w:r>
              <w:rPr>
                <w:rStyle w:val="scroll-codedefaultnewcontentvalue"/>
                <w:rFonts w:ascii="Courier New" w:eastAsia="Times New Roman" w:hAnsi="Courier New" w:cs="Times New Roman"/>
                <w:i w:val="0"/>
                <w:iCs w:val="0"/>
                <w:color w:val="009900"/>
                <w:sz w:val="18"/>
                <w:szCs w:val="24"/>
              </w:rPr>
              <w:t>14</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48</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29</w:t>
            </w:r>
            <w:r>
              <w:rPr>
                <w:rStyle w:val="scroll-codedefaultnewcontentplain"/>
                <w:rFonts w:ascii="Courier New" w:eastAsia="Times New Roman" w:hAnsi="Courier New" w:cs="Times New Roman"/>
                <w:i w:val="0"/>
                <w:iCs w:val="0"/>
                <w:color w:val="000000"/>
                <w:sz w:val="18"/>
                <w:szCs w:val="24"/>
              </w:rPr>
              <w:t xml:space="preserve"> moxa systemd[</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Finished Moxa DA-IRIG-B daemon service.</w:t>
            </w:r>
          </w:p>
        </w:tc>
      </w:tr>
    </w:tbl>
    <w:p>
      <w:pPr>
        <w:pStyle w:val="Heading3"/>
      </w:pPr>
      <w:bookmarkStart w:id="63" w:name="scroll-bookmark-33"/>
      <w:bookmarkStart w:id="64" w:name="_Toc256000092"/>
      <w:r>
        <w:t>MCIM wrapper</w:t>
      </w:r>
      <w:bookmarkEnd w:id="64"/>
      <w:bookmarkEnd w:id="63"/>
    </w:p>
    <w:p>
      <w:r>
        <w:t>MCIM wrapper means Moxa Computer Interface Manager (MCIM) shell script based wrapper. It's provide users with commands similar to MCIM when operating peripherals.</w:t>
      </w:r>
    </w:p>
    <w:p>
      <w:r>
        <w:rPr>
          <w:b/>
        </w:rPr>
        <w:t>Usage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The Moxa Computer Interface Manager (MCIM) is a tool designed to simplify</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user control of peripherals. The design of MCIM aims to enhance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operational efficiency, enabling users to conveniently handle tasks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related to peripheral devices.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[command]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Available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cellular     Manages the cellular modem</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dio          Manages digital inputs and outputs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external devices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led          Manages LED indicators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relay        Manages the relay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serialport   Manages the serial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input_power  Manages the power input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usb_power    Manages the usb power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Flags: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-h, --help      help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Use </w:t>
            </w:r>
            <w:r>
              <w:rPr>
                <w:rStyle w:val="scroll-codedefaultnewcontentstring"/>
                <w:rFonts w:ascii="Courier New" w:eastAsia="Times New Roman" w:hAnsi="Courier New" w:cs="Times New Roman"/>
                <w:i w:val="0"/>
                <w:iCs w:val="0"/>
                <w:color w:val="003366"/>
                <w:sz w:val="18"/>
                <w:szCs w:val="24"/>
              </w:rPr>
              <w:t>"mx-interface-mgmt [command] --help"</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more information about a command.</w:t>
            </w:r>
          </w:p>
        </w:tc>
      </w:tr>
    </w:tbl>
    <w:p>
      <w:r>
        <w:rPr>
          <w:b/>
        </w:rPr>
        <w:t>Usage (cellular wrapper)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cellular &lt;NAME&gt; &lt;COMMAND&gt;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Available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the power state of a cellular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cellular &lt;cellular_name&gt; get_power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the power state of a cellular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cellular &lt;cellular_name&gt; set_power &lt;power_state&gt;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the SIM slot of a cellular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cellular &lt;cellular_name&gt; get_sim_slot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the SIM slot of a cellular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cellular &lt;cellular_name&gt; set_sim_slot &lt;sim_slot&gt;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Arguments: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cellular_name: The slot number of cellular (e.g.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power_state: on|off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sim_slot: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w:t>
            </w:r>
          </w:p>
        </w:tc>
      </w:tr>
    </w:tbl>
    <w:p>
      <w:r>
        <w:rPr>
          <w:b/>
        </w:rPr>
        <w:t>Usage (dio wrapper)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dio &lt;NAME&gt; &lt;COMMAND&gt;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Available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the state of a dio</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dio &lt;dio_name&gt; get_state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the state of a dio</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dio &lt;dio_name&gt; set_state &lt;dio_state&gt;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Arguments: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dio_name: The name of dio (e.g. DI0、DO0)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dio_state: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(low)|</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(high)</w:t>
            </w:r>
          </w:p>
        </w:tc>
      </w:tr>
    </w:tbl>
    <w:p>
      <w:r>
        <w:rPr>
          <w:b/>
        </w:rPr>
        <w:t>Usage (led wrapper)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led &lt;NAME&gt; &lt;COMMAND&gt;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Available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the state of a LED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led &lt;led_name&gt; get_state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the state of a LED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led &lt;led_name&gt; set_state &lt;led_state&gt;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Arguments: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led_name: The number of LED (e.g.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led_state: on|off</w:t>
            </w:r>
          </w:p>
        </w:tc>
      </w:tr>
    </w:tbl>
    <w:p>
      <w:r>
        <w:rPr>
          <w:b/>
        </w:rPr>
        <w:t>Usage (relay wrapper)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relay &lt;NAME&gt; &lt;COMMAND&gt;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Available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the mode of a relay</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relay &lt;relay_name&gt; get_mode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the mode of a relay</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relay &lt;relay_name&gt; set_mode &lt;relay_mode&gt;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Arguments: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relay_name: The number of relay (e.g.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relay_mode: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--&gt; set to NC (Normal Closed)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--&gt; set to NO (Normal Open) mode</w:t>
            </w:r>
          </w:p>
        </w:tc>
      </w:tr>
    </w:tbl>
    <w:p>
      <w:r>
        <w:rPr>
          <w:b/>
        </w:rPr>
        <w:t>Usage (input_power wrapper)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input_power &lt;NAME&gt; &lt;COMMAND&gt;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Available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the state of a input_power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input_power &lt;input_power_name&gt; get_state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Arguments: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input_power_name: The number of input_power (e.g.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w:t>
            </w:r>
          </w:p>
        </w:tc>
      </w:tr>
    </w:tbl>
    <w:p>
      <w:r>
        <w:rPr>
          <w:b/>
        </w:rPr>
        <w:t>Usage (usb_power wrapper)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usb_power &lt;NAME&gt; &lt;COMMAND&gt;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Available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the usb power state of a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usb_power &lt;usb_port&gt; get_state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the usb power state of a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usb_power &lt;usb_port&gt; set_state &lt;state&gt;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Arguments: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usb_port: Get USB port power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front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rear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internal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state: Set USB port power state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off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on</w:t>
            </w:r>
          </w:p>
        </w:tc>
      </w:tr>
    </w:tbl>
    <w:p>
      <w:r>
        <w:rPr>
          <w:b/>
        </w:rPr>
        <w:t>Usage (serialport wrapper)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Usage: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serialport &lt;NAME&gt; &lt;COMMAND&gt; [ARG]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Available Commands: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Get the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of a serial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serialport &lt;serialport_name&gt; get_interface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the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of a serial port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 mx-</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-mgmt serialport &lt;serialport_name&gt; set_interface &lt;serial_interface&gt;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Arguments: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serialport_name: The number of serial port (e.g.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serial_interface: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--&gt; set to RS-</w:t>
            </w:r>
            <w:r>
              <w:rPr>
                <w:rStyle w:val="scroll-codedefaultnewcontentvalue"/>
                <w:rFonts w:ascii="Courier New" w:eastAsia="Times New Roman" w:hAnsi="Courier New" w:cs="Times New Roman"/>
                <w:i w:val="0"/>
                <w:iCs w:val="0"/>
                <w:color w:val="009900"/>
                <w:sz w:val="18"/>
                <w:szCs w:val="24"/>
              </w:rPr>
              <w:t>232</w:t>
            </w:r>
            <w:r>
              <w:rPr>
                <w:rStyle w:val="scroll-codedefaultnewcontentplain"/>
                <w:rFonts w:ascii="Courier New" w:eastAsia="Times New Roman" w:hAnsi="Courier New" w:cs="Times New Roman"/>
                <w:i w:val="0"/>
                <w:iCs w:val="0"/>
                <w:color w:val="000000"/>
                <w:sz w:val="18"/>
                <w:szCs w:val="24"/>
              </w:rPr>
              <w:t xml:space="preserve">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--&gt; set to RS-</w:t>
            </w:r>
            <w:r>
              <w:rPr>
                <w:rStyle w:val="scroll-codedefaultnewcontentvalue"/>
                <w:rFonts w:ascii="Courier New" w:eastAsia="Times New Roman" w:hAnsi="Courier New" w:cs="Times New Roman"/>
                <w:i w:val="0"/>
                <w:iCs w:val="0"/>
                <w:color w:val="009900"/>
                <w:sz w:val="18"/>
                <w:szCs w:val="24"/>
              </w:rPr>
              <w:t>485</w:t>
            </w:r>
            <w:r>
              <w:rPr>
                <w:rStyle w:val="scroll-codedefaultnewcontentplain"/>
                <w:rFonts w:ascii="Courier New" w:eastAsia="Times New Roman" w:hAnsi="Courier New" w:cs="Times New Roman"/>
                <w:i w:val="0"/>
                <w:iCs w:val="0"/>
                <w:color w:val="000000"/>
                <w:sz w:val="18"/>
                <w:szCs w:val="24"/>
              </w:rPr>
              <w:t>-2W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--&gt; set to RS-</w:t>
            </w:r>
            <w:r>
              <w:rPr>
                <w:rStyle w:val="scroll-codedefaultnewcontentvalue"/>
                <w:rFonts w:ascii="Courier New" w:eastAsia="Times New Roman" w:hAnsi="Courier New" w:cs="Times New Roman"/>
                <w:i w:val="0"/>
                <w:iCs w:val="0"/>
                <w:color w:val="009900"/>
                <w:sz w:val="18"/>
                <w:szCs w:val="24"/>
              </w:rPr>
              <w:t>422</w:t>
            </w:r>
            <w:r>
              <w:rPr>
                <w:rStyle w:val="scroll-codedefaultnewcontentplain"/>
                <w:rFonts w:ascii="Courier New" w:eastAsia="Times New Roman" w:hAnsi="Courier New" w:cs="Times New Roman"/>
                <w:i w:val="0"/>
                <w:iCs w:val="0"/>
                <w:color w:val="000000"/>
                <w:sz w:val="18"/>
                <w:szCs w:val="24"/>
              </w:rPr>
              <w:t xml:space="preserve"> mode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3</w:t>
            </w:r>
            <w:r>
              <w:rPr>
                <w:rStyle w:val="scroll-codedefaultnewcontentplain"/>
                <w:rFonts w:ascii="Courier New" w:eastAsia="Times New Roman" w:hAnsi="Courier New" w:cs="Times New Roman"/>
                <w:i w:val="0"/>
                <w:iCs w:val="0"/>
                <w:color w:val="000000"/>
                <w:sz w:val="18"/>
                <w:szCs w:val="24"/>
              </w:rPr>
              <w:t xml:space="preserve"> --&gt; set to RS-</w:t>
            </w:r>
            <w:r>
              <w:rPr>
                <w:rStyle w:val="scroll-codedefaultnewcontentvalue"/>
                <w:rFonts w:ascii="Courier New" w:eastAsia="Times New Roman" w:hAnsi="Courier New" w:cs="Times New Roman"/>
                <w:i w:val="0"/>
                <w:iCs w:val="0"/>
                <w:color w:val="009900"/>
                <w:sz w:val="18"/>
                <w:szCs w:val="24"/>
              </w:rPr>
              <w:t>485</w:t>
            </w:r>
            <w:r>
              <w:rPr>
                <w:rStyle w:val="scroll-codedefaultnewcontentplain"/>
                <w:rFonts w:ascii="Courier New" w:eastAsia="Times New Roman" w:hAnsi="Courier New" w:cs="Times New Roman"/>
                <w:i w:val="0"/>
                <w:iCs w:val="0"/>
                <w:color w:val="000000"/>
                <w:sz w:val="18"/>
                <w:szCs w:val="24"/>
              </w:rPr>
              <w:t>-4W mode</w:t>
            </w:r>
          </w:p>
        </w:tc>
      </w:tr>
    </w:tbl>
    <w:p>
      <w:pPr>
        <w:pStyle w:val="Heading2"/>
      </w:pPr>
      <w:bookmarkStart w:id="65" w:name="scroll-bookmark-34"/>
      <w:bookmarkStart w:id="66" w:name="_Toc256000093"/>
      <w:r>
        <w:t>Drivers</w:t>
      </w:r>
      <w:bookmarkEnd w:id="66"/>
      <w:bookmarkEnd w:id="65"/>
    </w:p>
    <w:p>
      <w:pPr>
        <w:pStyle w:val="Heading3"/>
      </w:pPr>
      <w:bookmarkStart w:id="67" w:name="scroll-bookmark-35"/>
      <w:bookmarkStart w:id="68" w:name="_Toc256000094"/>
      <w:r>
        <w:t>Drivers Applicable Table</w:t>
      </w:r>
      <w:bookmarkEnd w:id="68"/>
      <w:bookmarkEnd w:id="67"/>
    </w:p>
    <w:tbl>
      <w:tblPr>
        <w:tblStyle w:val="ScrollTableNormal"/>
        <w:tblW w:w="5000" w:type="pct"/>
        <w:tblLook w:val="0020"/>
      </w:tblPr>
      <w:tblGrid>
        <w:gridCol w:w="971"/>
        <w:gridCol w:w="848"/>
        <w:gridCol w:w="949"/>
        <w:gridCol w:w="796"/>
        <w:gridCol w:w="787"/>
        <w:gridCol w:w="842"/>
        <w:gridCol w:w="574"/>
        <w:gridCol w:w="779"/>
        <w:gridCol w:w="518"/>
        <w:gridCol w:w="458"/>
        <w:gridCol w:w="96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Available Models</w:t>
            </w:r>
          </w:p>
        </w:tc>
        <w:tc>
          <w:tcPr/>
          <w:p>
            <w:pPr>
              <w:numPr>
                <w:ilvl w:val="0"/>
                <w:numId w:val="0"/>
              </w:numPr>
              <w:spacing w:before="0" w:beforeAutospacing="0" w:after="120" w:afterAutospacing="0" w:line="240" w:lineRule="auto"/>
              <w:ind w:left="0" w:right="0" w:firstLine="0"/>
              <w:jc w:val="left"/>
              <w:outlineLvl w:val="9"/>
            </w:pPr>
            <w:r>
              <w:rPr>
                <w:b/>
              </w:rPr>
              <w:t>it87_gpio</w:t>
            </w:r>
          </w:p>
        </w:tc>
        <w:tc>
          <w:tcPr/>
          <w:p>
            <w:pPr>
              <w:numPr>
                <w:ilvl w:val="0"/>
                <w:numId w:val="0"/>
              </w:numPr>
              <w:spacing w:before="0" w:beforeAutospacing="0" w:after="120" w:afterAutospacing="0" w:line="240" w:lineRule="auto"/>
              <w:ind w:left="0" w:right="0" w:firstLine="0"/>
              <w:jc w:val="left"/>
              <w:outlineLvl w:val="9"/>
            </w:pPr>
            <w:r>
              <w:rPr>
                <w:b/>
              </w:rPr>
              <w:t>it87_serial</w:t>
            </w:r>
          </w:p>
        </w:tc>
        <w:tc>
          <w:tcPr/>
          <w:p>
            <w:pPr>
              <w:numPr>
                <w:ilvl w:val="0"/>
                <w:numId w:val="0"/>
              </w:numPr>
              <w:spacing w:before="0" w:beforeAutospacing="0" w:after="120" w:afterAutospacing="0" w:line="240" w:lineRule="auto"/>
              <w:ind w:left="0" w:right="0" w:firstLine="0"/>
              <w:jc w:val="left"/>
              <w:outlineLvl w:val="9"/>
            </w:pPr>
            <w:r>
              <w:rPr>
                <w:b/>
              </w:rPr>
              <w:t>it87_wdt</w:t>
            </w:r>
          </w:p>
        </w:tc>
        <w:tc>
          <w:tcPr/>
          <w:p>
            <w:pPr>
              <w:numPr>
                <w:ilvl w:val="0"/>
                <w:numId w:val="0"/>
              </w:numPr>
              <w:spacing w:before="0" w:beforeAutospacing="0" w:after="120" w:afterAutospacing="0" w:line="240" w:lineRule="auto"/>
              <w:ind w:left="0" w:right="0" w:firstLine="0"/>
              <w:jc w:val="left"/>
              <w:outlineLvl w:val="9"/>
            </w:pPr>
            <w:r>
              <w:rPr>
                <w:b/>
              </w:rPr>
              <w:t>mxuport</w:t>
            </w:r>
          </w:p>
        </w:tc>
        <w:tc>
          <w:tcPr/>
          <w:p>
            <w:pPr>
              <w:numPr>
                <w:ilvl w:val="0"/>
                <w:numId w:val="0"/>
              </w:numPr>
              <w:spacing w:before="0" w:beforeAutospacing="0" w:after="120" w:afterAutospacing="0" w:line="240" w:lineRule="auto"/>
              <w:ind w:left="0" w:right="0" w:firstLine="0"/>
              <w:jc w:val="left"/>
              <w:outlineLvl w:val="9"/>
            </w:pPr>
            <w:r>
              <w:rPr>
                <w:b/>
              </w:rPr>
              <w:t>mxu11x0</w:t>
            </w:r>
          </w:p>
        </w:tc>
        <w:tc>
          <w:tcPr/>
          <w:p>
            <w:pPr>
              <w:numPr>
                <w:ilvl w:val="0"/>
                <w:numId w:val="0"/>
              </w:numPr>
              <w:spacing w:before="0" w:beforeAutospacing="0" w:after="120" w:afterAutospacing="0" w:line="240" w:lineRule="auto"/>
              <w:ind w:left="0" w:right="0" w:firstLine="0"/>
              <w:jc w:val="left"/>
              <w:outlineLvl w:val="9"/>
            </w:pPr>
            <w:r>
              <w:rPr>
                <w:b/>
              </w:rPr>
              <w:t>sdhci-pci</w:t>
            </w:r>
          </w:p>
        </w:tc>
        <w:tc>
          <w:tcPr/>
          <w:p>
            <w:pPr>
              <w:numPr>
                <w:ilvl w:val="0"/>
                <w:numId w:val="0"/>
              </w:numPr>
              <w:spacing w:before="0" w:beforeAutospacing="0" w:after="120" w:afterAutospacing="0" w:line="240" w:lineRule="auto"/>
              <w:ind w:left="0" w:right="0" w:firstLine="0"/>
              <w:jc w:val="left"/>
              <w:outlineLvl w:val="9"/>
            </w:pPr>
            <w:r>
              <w:rPr>
                <w:b/>
              </w:rPr>
              <w:t>gpio-pca953x</w:t>
            </w:r>
          </w:p>
        </w:tc>
        <w:tc>
          <w:tcPr/>
          <w:p>
            <w:pPr>
              <w:numPr>
                <w:ilvl w:val="0"/>
                <w:numId w:val="0"/>
              </w:numPr>
              <w:spacing w:before="0" w:beforeAutospacing="0" w:after="120" w:afterAutospacing="0" w:line="240" w:lineRule="auto"/>
              <w:ind w:left="0" w:right="0" w:firstLine="0"/>
              <w:jc w:val="left"/>
              <w:outlineLvl w:val="9"/>
            </w:pPr>
            <w:r>
              <w:rPr>
                <w:b/>
                <w:color w:val="1C1E21"/>
              </w:rPr>
              <w:t>hid-ft260</w:t>
            </w:r>
          </w:p>
        </w:tc>
        <w:tc>
          <w:tcPr/>
          <w:p>
            <w:pPr>
              <w:numPr>
                <w:ilvl w:val="0"/>
                <w:numId w:val="0"/>
              </w:numPr>
              <w:spacing w:before="0" w:beforeAutospacing="0" w:after="120" w:afterAutospacing="0" w:line="240" w:lineRule="auto"/>
              <w:ind w:left="0" w:right="0" w:firstLine="0"/>
              <w:jc w:val="left"/>
              <w:outlineLvl w:val="9"/>
            </w:pPr>
            <w:r>
              <w:rPr>
                <w:b/>
                <w:color w:val="1C1E21"/>
              </w:rPr>
              <w:t>irigb</w:t>
            </w:r>
          </w:p>
        </w:tc>
        <w:tc>
          <w:tcPr/>
          <w:p>
            <w:pPr>
              <w:numPr>
                <w:ilvl w:val="0"/>
                <w:numId w:val="0"/>
              </w:numPr>
              <w:spacing w:before="0" w:beforeAutospacing="0" w:after="120" w:afterAutospacing="0" w:line="240" w:lineRule="auto"/>
              <w:ind w:left="0" w:right="0" w:firstLine="0"/>
              <w:jc w:val="left"/>
              <w:outlineLvl w:val="9"/>
            </w:pPr>
            <w:r>
              <w:rPr>
                <w:b/>
                <w:color w:val="1C1E21"/>
              </w:rPr>
              <w:t>i915 (backport)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BXP-A100/BXP-C100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*[1]</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DRP-A100/DRP-C100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RKP-A110/RKP-C110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V3200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V3400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MPC-3000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spacing w:before="0" w:beforeAutospacing="0" w:after="120" w:afterAutospacing="0" w:line="240" w:lineRule="auto"/>
              <w:ind w:left="0" w:right="0" w:firstLine="0"/>
              <w:jc w:val="left"/>
              <w:outlineLvl w:val="9"/>
            </w:pPr>
            <w:r>
              <w:t>*[2]</w:t>
            </w:r>
          </w:p>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DA-820E</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*[3]</w:t>
            </w:r>
          </w:p>
        </w:tc>
        <w:tc>
          <w:tcPr/>
          <w:p>
            <w:pPr>
              <w:numPr>
                <w:ilvl w:val="0"/>
                <w:numId w:val="0"/>
              </w:numPr>
              <w:spacing w:before="0" w:beforeAutospacing="0" w:after="120" w:afterAutospacing="0" w:line="240" w:lineRule="auto"/>
              <w:ind w:left="0" w:right="0" w:firstLine="0"/>
              <w:jc w:val="left"/>
              <w:outlineLvl w:val="9"/>
            </w:pPr>
            <w:r>
              <w:t>*[4]</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*[5]</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DA-820C</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*[3]</w:t>
            </w:r>
          </w:p>
        </w:tc>
        <w:tc>
          <w:tcPr/>
          <w:p>
            <w:pPr>
              <w:numPr>
                <w:ilvl w:val="0"/>
                <w:numId w:val="0"/>
              </w:numPr>
              <w:spacing w:before="0" w:beforeAutospacing="0" w:after="120" w:afterAutospacing="0" w:line="240" w:lineRule="auto"/>
              <w:ind w:left="0" w:right="0" w:firstLine="0"/>
              <w:jc w:val="left"/>
              <w:outlineLvl w:val="9"/>
            </w:pPr>
            <w:r>
              <w:t>*[4]</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DA-682C</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*[3]</w:t>
            </w:r>
          </w:p>
        </w:tc>
        <w:tc>
          <w:tcPr/>
          <w:p>
            <w:pPr>
              <w:numPr>
                <w:ilvl w:val="0"/>
                <w:numId w:val="0"/>
              </w:numPr>
              <w:spacing w:before="0" w:beforeAutospacing="0" w:after="120" w:afterAutospacing="0" w:line="240" w:lineRule="auto"/>
              <w:ind w:left="0" w:right="0" w:firstLine="0"/>
              <w:jc w:val="left"/>
              <w:outlineLvl w:val="9"/>
            </w:pPr>
            <w:r>
              <w:t>*[4]</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DA-681C</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*[3]</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DA-680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RKP-C220</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BXP-A101</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O</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*[2]</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c>
          <w:tcPr/>
          <w:p>
            <w:pPr>
              <w:numPr>
                <w:ilvl w:val="0"/>
                <w:numId w:val="0"/>
              </w:numPr>
              <w:spacing w:before="0" w:beforeAutospacing="0" w:after="120" w:afterAutospacing="0" w:line="240" w:lineRule="auto"/>
              <w:ind w:left="0" w:right="0" w:firstLine="0"/>
              <w:jc w:val="left"/>
              <w:outlineLvl w:val="9"/>
            </w:pPr>
            <w:r>
              <w:t>X</w:t>
            </w:r>
          </w:p>
        </w:tc>
      </w:tr>
    </w:tbl>
    <w:p>
      <w:r>
        <w:t>*[1]: *A100 on Debian 11</w:t>
      </w:r>
    </w:p>
    <w:p>
      <w:r>
        <w:t>*[2]: Debian 11</w:t>
      </w:r>
    </w:p>
    <w:p>
      <w:r>
        <w:t>*[3]: Debian 11, Debian 12, RHEL 9, CentOS 7.9</w:t>
      </w:r>
    </w:p>
    <w:p>
      <w:r>
        <w:t>*[4]: RHEL 9, CentOS 7.9</w:t>
      </w:r>
    </w:p>
    <w:p>
      <w:r>
        <w:t>*[5]: Ubuntu 22.04 LTS</w:t>
      </w:r>
    </w:p>
    <w:p>
      <w:pPr>
        <w:pStyle w:val="Heading3"/>
      </w:pPr>
      <w:bookmarkStart w:id="69" w:name="scroll-bookmark-36"/>
      <w:bookmarkStart w:id="70" w:name="_Toc256000095"/>
      <w:r>
        <w:t>moxa-it87-gpio-driver</w:t>
      </w:r>
      <w:bookmarkEnd w:id="70"/>
      <w:bookmarkEnd w:id="69"/>
    </w:p>
    <w:p>
      <w:r>
        <w:t xml:space="preserve">The purpose of </w:t>
      </w:r>
      <w:r>
        <w:rPr>
          <w:b/>
        </w:rPr>
        <w:t>moxa-it87-gpio-driver</w:t>
      </w:r>
      <w:r>
        <w:t xml:space="preserve"> is controlling GPIO interface for </w:t>
      </w:r>
      <w:r>
        <w:rPr>
          <w:b/>
        </w:rPr>
        <w:t>IT87xx Super I/O</w:t>
      </w:r>
      <w:r>
        <w:t xml:space="preserve"> chips, based on Linux kernel </w:t>
      </w:r>
      <w:hyperlink r:id="rId32" w:history="1">
        <w:r>
          <w:rPr>
            <w:rStyle w:val="Hyperlink"/>
          </w:rPr>
          <w:t>drivers/gpio/gpio-it87.c</w:t>
        </w:r>
      </w:hyperlink>
      <w:r>
        <w:t>, removed label for Moxa utilities' compatibility and fix-up some issues.</w:t>
      </w:r>
    </w:p>
    <w:p>
      <w:r>
        <w:rPr>
          <w:b/>
        </w:rPr>
        <w:t>Kernel module information</w:t>
      </w:r>
    </w:p>
    <w:p>
      <w:r>
        <w:drawing>
          <wp:inline>
            <wp:extent cx="5395595" cy="1762988"/>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
                    <pic:cNvPicPr>
                      <a:picLocks noChangeAspect="1"/>
                    </pic:cNvPicPr>
                  </pic:nvPicPr>
                  <pic:blipFill>
                    <a:blip xmlns:r="http://schemas.openxmlformats.org/officeDocument/2006/relationships" r:embed="rId33"/>
                    <a:stretch>
                      <a:fillRect/>
                    </a:stretch>
                  </pic:blipFill>
                  <pic:spPr>
                    <a:xfrm>
                      <a:off x="0" y="0"/>
                      <a:ext cx="5395595" cy="1762988"/>
                    </a:xfrm>
                    <a:prstGeom prst="rect">
                      <a:avLst/>
                    </a:prstGeom>
                  </pic:spPr>
                </pic:pic>
              </a:graphicData>
            </a:graphic>
          </wp:inline>
        </w:drawing>
      </w:r>
    </w:p>
    <w:p>
      <w:r>
        <w:t xml:space="preserve">Once the </w:t>
      </w:r>
      <w:r>
        <w:rPr>
          <w:b/>
        </w:rPr>
        <w:t>gpio_it87</w:t>
      </w:r>
      <w:r>
        <w:t xml:space="preserve"> driver has been probed</w:t>
      </w:r>
      <w:r>
        <w:t xml:space="preserve">, the gpiochip interface </w:t>
      </w:r>
      <w:r>
        <w:t>/sys/class/gpio/gpiochip*</w:t>
      </w:r>
      <w:r>
        <w:t xml:space="preserve"> and </w:t>
      </w:r>
      <w:r>
        <w:t>/sys/class/gpio/gpio*</w:t>
      </w:r>
      <w:r>
        <w:t xml:space="preserve"> are created by driver.</w:t>
      </w:r>
    </w:p>
    <w:p>
      <w:r>
        <w:t>E.g.</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cat /sys/</w:t>
            </w:r>
            <w:r>
              <w:rPr>
                <w:rStyle w:val="scroll-codedefaultnewcontentkeyword"/>
                <w:rFonts w:ascii="Courier New" w:eastAsia="Times New Roman" w:hAnsi="Courier New" w:cs="Times New Roman"/>
                <w:b/>
                <w:bCs/>
                <w:i w:val="0"/>
                <w:iCs w:val="0"/>
                <w:color w:val="336699"/>
                <w:sz w:val="18"/>
                <w:szCs w:val="24"/>
              </w:rPr>
              <w:t>class</w:t>
            </w:r>
            <w:r>
              <w:rPr>
                <w:rStyle w:val="scroll-codedefaultnewcontentplain"/>
                <w:rFonts w:ascii="Courier New" w:eastAsia="Times New Roman" w:hAnsi="Courier New" w:cs="Times New Roman"/>
                <w:i w:val="0"/>
                <w:iCs w:val="0"/>
                <w:color w:val="000000"/>
                <w:sz w:val="18"/>
                <w:szCs w:val="24"/>
              </w:rPr>
              <w:t>/gpio/gpiochip698/label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gpio_it87</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cat /sys/</w:t>
            </w:r>
            <w:r>
              <w:rPr>
                <w:rStyle w:val="scroll-codedefaultnewcontentkeyword"/>
                <w:rFonts w:ascii="Courier New" w:eastAsia="Times New Roman" w:hAnsi="Courier New" w:cs="Times New Roman"/>
                <w:b/>
                <w:bCs/>
                <w:i w:val="0"/>
                <w:iCs w:val="0"/>
                <w:color w:val="336699"/>
                <w:sz w:val="18"/>
                <w:szCs w:val="24"/>
              </w:rPr>
              <w:t>class</w:t>
            </w:r>
            <w:r>
              <w:rPr>
                <w:rStyle w:val="scroll-codedefaultnewcontentplain"/>
                <w:rFonts w:ascii="Courier New" w:eastAsia="Times New Roman" w:hAnsi="Courier New" w:cs="Times New Roman"/>
                <w:i w:val="0"/>
                <w:iCs w:val="0"/>
                <w:color w:val="000000"/>
                <w:sz w:val="18"/>
                <w:szCs w:val="24"/>
              </w:rPr>
              <w:t>/gpio/gpio699/value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value"/>
                <w:rFonts w:ascii="Courier New" w:eastAsia="Times New Roman" w:hAnsi="Courier New" w:cs="Times New Roman"/>
                <w:i w:val="0"/>
                <w:iCs w:val="0"/>
                <w:color w:val="009900"/>
                <w:sz w:val="18"/>
                <w:szCs w:val="24"/>
              </w:rPr>
              <w:t>0</w:t>
            </w:r>
          </w:p>
        </w:tc>
      </w:tr>
    </w:tbl>
    <w:p>
      <w:r>
        <w:t>Thus, by read/write the gpio value, user can get/set the super IO gpio value.</w:t>
      </w:r>
    </w:p>
    <w:tbl>
      <w:tblPr>
        <w:tblStyle w:val="ScrollInfo"/>
        <w:tblW w:w="5000" w:type="pct"/>
        <w:tblLook w:val="0180"/>
      </w:tblPr>
      <w:tblGrid>
        <w:gridCol w:w="8487"/>
      </w:tblGrid>
      <w:tr>
        <w:tblPrEx>
          <w:tblW w:w="5000" w:type="pct"/>
          <w:tblLook w:val="0180"/>
        </w:tblPrEx>
        <w:tc>
          <w:tcPr/>
          <w:p>
            <w:pPr>
              <w:spacing w:before="0" w:beforeAutospacing="0" w:after="0" w:afterAutospacing="0" w:line="240" w:lineRule="auto"/>
              <w:ind w:left="173" w:right="259" w:firstLine="0"/>
              <w:jc w:val="left"/>
              <w:outlineLvl w:val="9"/>
            </w:pPr>
            <w:r>
              <w:t xml:space="preserve">If Linux kernel version &gt;= 5.x, default uses the </w:t>
            </w:r>
            <w:r>
              <w:rPr>
                <w:b/>
              </w:rPr>
              <w:t xml:space="preserve">libgpiod </w:t>
            </w:r>
            <w:r>
              <w:t>to set/get set/get gpio value.</w:t>
            </w:r>
          </w:p>
          <w:p>
            <w:pPr>
              <w:spacing w:before="0" w:beforeAutospacing="0" w:after="0" w:afterAutospacing="0" w:line="240" w:lineRule="auto"/>
              <w:ind w:left="173" w:right="259" w:firstLine="0"/>
              <w:jc w:val="left"/>
              <w:outlineLvl w:val="9"/>
            </w:pPr>
            <w:r>
              <w:t xml:space="preserve">Alternatively, for Linux kernel version &lt;= 3.x, default uses the </w:t>
            </w:r>
            <w:r>
              <w:rPr>
                <w:b/>
              </w:rPr>
              <w:t>sys class gpio</w:t>
            </w:r>
            <w:r>
              <w:t xml:space="preserve"> to set/get gpio.</w:t>
            </w:r>
          </w:p>
        </w:tc>
      </w:tr>
    </w:tbl>
    <w:p/>
    <w:p>
      <w:pPr>
        <w:pStyle w:val="Heading3"/>
      </w:pPr>
      <w:bookmarkStart w:id="71" w:name="scroll-bookmark-37"/>
      <w:bookmarkStart w:id="72" w:name="_Toc256000096"/>
      <w:r>
        <w:t>moxa-it87-serial-driver</w:t>
      </w:r>
      <w:bookmarkEnd w:id="72"/>
      <w:bookmarkEnd w:id="71"/>
    </w:p>
    <w:p>
      <w:r>
        <w:t xml:space="preserve">IT87xx Super I/O chips support six standard serial ports and </w:t>
      </w:r>
      <w:r>
        <w:rPr>
          <w:b/>
        </w:rPr>
        <w:t>RS485 automatic direction control (ADDC)</w:t>
      </w:r>
      <w:r>
        <w:t>. This driver provide an interface under misc device for controlling serial register.</w:t>
      </w:r>
    </w:p>
    <w:p>
      <w:r>
        <w:rPr>
          <w:b/>
        </w:rPr>
        <w:t>Kernel module information</w:t>
      </w:r>
    </w:p>
    <w:p>
      <w:r>
        <w:rPr>
          <w:b/>
        </w:rPr>
        <w:drawing>
          <wp:inline>
            <wp:extent cx="5395595" cy="1848491"/>
            <wp:docPr id="1000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
                    <pic:cNvPicPr>
                      <a:picLocks noChangeAspect="1"/>
                    </pic:cNvPicPr>
                  </pic:nvPicPr>
                  <pic:blipFill>
                    <a:blip xmlns:r="http://schemas.openxmlformats.org/officeDocument/2006/relationships" r:embed="rId34"/>
                    <a:stretch>
                      <a:fillRect/>
                    </a:stretch>
                  </pic:blipFill>
                  <pic:spPr>
                    <a:xfrm>
                      <a:off x="0" y="0"/>
                      <a:ext cx="5395595" cy="1848491"/>
                    </a:xfrm>
                    <a:prstGeom prst="rect">
                      <a:avLst/>
                    </a:prstGeom>
                  </pic:spPr>
                </pic:pic>
              </a:graphicData>
            </a:graphic>
          </wp:inline>
        </w:drawing>
      </w:r>
    </w:p>
    <w:p>
      <w:r>
        <w:t xml:space="preserve">Once the </w:t>
      </w:r>
      <w:r>
        <w:rPr>
          <w:b/>
        </w:rPr>
        <w:t>it87_serial</w:t>
      </w:r>
      <w:r>
        <w:t xml:space="preserve"> driver has been probed, the </w:t>
      </w:r>
      <w:r>
        <w:t>/sys/class/misc/it87_serial/serial[p]</w:t>
      </w:r>
      <w:r>
        <w:t xml:space="preserve"> interface are created by driver.</w:t>
      </w:r>
    </w:p>
    <w:p>
      <w:r>
        <w:t>E.g.</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cat /sys/</w:t>
            </w:r>
            <w:r>
              <w:rPr>
                <w:rStyle w:val="scroll-codedefaultnewcontentkeyword"/>
                <w:rFonts w:ascii="Courier New" w:eastAsia="Times New Roman" w:hAnsi="Courier New" w:cs="Times New Roman"/>
                <w:b/>
                <w:bCs/>
                <w:i w:val="0"/>
                <w:iCs w:val="0"/>
                <w:color w:val="336699"/>
                <w:sz w:val="18"/>
                <w:szCs w:val="24"/>
              </w:rPr>
              <w:t>class</w:t>
            </w:r>
            <w:r>
              <w:rPr>
                <w:rStyle w:val="scroll-codedefaultnewcontentplain"/>
                <w:rFonts w:ascii="Courier New" w:eastAsia="Times New Roman" w:hAnsi="Courier New" w:cs="Times New Roman"/>
                <w:i w:val="0"/>
                <w:iCs w:val="0"/>
                <w:color w:val="000000"/>
                <w:sz w:val="18"/>
                <w:szCs w:val="24"/>
              </w:rPr>
              <w:t>/misc/it87_serial/serial1/serial1_rs485</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value"/>
                <w:rFonts w:ascii="Courier New" w:eastAsia="Times New Roman" w:hAnsi="Courier New" w:cs="Times New Roman"/>
                <w:i w:val="0"/>
                <w:iCs w:val="0"/>
                <w:color w:val="009900"/>
                <w:sz w:val="18"/>
                <w:szCs w:val="24"/>
              </w:rPr>
              <w:t>0</w:t>
            </w:r>
          </w:p>
        </w:tc>
      </w:tr>
    </w:tbl>
    <w:p>
      <w:r>
        <w:t>If returns 0, the RS485 automatic direction control (ADDC) is disabled. Alternatively, if returns 1, the ADDC is enabled.</w:t>
      </w:r>
    </w:p>
    <w:p>
      <w:r>
        <w:t xml:space="preserve">The </w:t>
      </w:r>
      <w:r>
        <w:rPr>
          <w:b/>
        </w:rPr>
        <w:t xml:space="preserve">UART RS485 ADDC state </w:t>
      </w:r>
      <w:r>
        <w:t xml:space="preserve">selection has been imported into </w:t>
      </w:r>
      <w:r>
        <w:rPr>
          <w:b/>
        </w:rPr>
        <w:t>mx-uart-ctl</w:t>
      </w:r>
      <w:r>
        <w:t xml:space="preserve"> utility.</w:t>
      </w:r>
    </w:p>
    <w:p/>
    <w:p>
      <w:pPr>
        <w:pStyle w:val="Heading3"/>
      </w:pPr>
      <w:bookmarkStart w:id="73" w:name="scroll-bookmark-38"/>
      <w:bookmarkStart w:id="74" w:name="_Toc256000097"/>
      <w:r>
        <w:t>moxa-it87-wdt-driver</w:t>
      </w:r>
      <w:bookmarkEnd w:id="74"/>
      <w:bookmarkEnd w:id="73"/>
    </w:p>
    <w:p>
      <w:r>
        <w:t xml:space="preserve">Watchdog timer driver for ITE IT87xx environment control. The moxa-it87-wdt-driver is based on Linux kernel </w:t>
      </w:r>
      <w:hyperlink r:id="rId35" w:history="1">
        <w:r>
          <w:rPr>
            <w:rStyle w:val="Hyperlink"/>
          </w:rPr>
          <w:t>drivers/watchdog/it87_wdt.c</w:t>
        </w:r>
      </w:hyperlink>
      <w:r>
        <w:t xml:space="preserve"> driver, and add kernel parameters to support Moxa platform’s hardware design.</w:t>
      </w:r>
    </w:p>
    <w:p>
      <w:r>
        <w:rPr>
          <w:b/>
        </w:rPr>
        <w:t>Kernel module information</w:t>
      </w:r>
    </w:p>
    <w:p>
      <w:r>
        <w:rPr>
          <w:b/>
        </w:rPr>
        <w:drawing>
          <wp:inline>
            <wp:extent cx="5395595" cy="2091591"/>
            <wp:docPr id="10001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
                    <pic:cNvPicPr>
                      <a:picLocks noChangeAspect="1"/>
                    </pic:cNvPicPr>
                  </pic:nvPicPr>
                  <pic:blipFill>
                    <a:blip xmlns:r="http://schemas.openxmlformats.org/officeDocument/2006/relationships" r:embed="rId36"/>
                    <a:stretch>
                      <a:fillRect/>
                    </a:stretch>
                  </pic:blipFill>
                  <pic:spPr>
                    <a:xfrm>
                      <a:off x="0" y="0"/>
                      <a:ext cx="5395595" cy="2091591"/>
                    </a:xfrm>
                    <a:prstGeom prst="rect">
                      <a:avLst/>
                    </a:prstGeom>
                  </pic:spPr>
                </pic:pic>
              </a:graphicData>
            </a:graphic>
          </wp:inline>
        </w:drawing>
      </w:r>
    </w:p>
    <w:p>
      <w:r>
        <w:t xml:space="preserve">The watchdog device node </w:t>
      </w:r>
      <w:r>
        <w:t>/dev/watchdog0</w:t>
      </w:r>
      <w:r>
        <w:t xml:space="preserve"> is created by </w:t>
      </w:r>
      <w:r>
        <w:t>it87_wdt</w:t>
      </w:r>
      <w:r>
        <w:t xml:space="preserve"> driver.</w:t>
      </w:r>
    </w:p>
    <w:p>
      <w:r>
        <w:t>The</w:t>
      </w:r>
      <w:r>
        <w:rPr>
          <w:b/>
        </w:rPr>
        <w:t xml:space="preserve"> </w:t>
      </w:r>
      <w:r>
        <w:t xml:space="preserve">x86 Linux SDK Wizard will default setup the watchdog daemon configuration file </w:t>
      </w:r>
      <w:r>
        <w:t>/etc/watchdog.conf</w:t>
      </w:r>
      <w:r>
        <w:t xml:space="preserve"> and enable service for specific Linux distributions.</w:t>
      </w:r>
    </w:p>
    <w:p>
      <w:r>
        <w:t>Default timeout of watchdog device is 60 seconds</w:t>
      </w:r>
      <w:r>
        <w:t xml:space="preserve"> (maximum is 65535 seconds). If you want to change timeout value, you need to edit watchdog daemon config file </w:t>
      </w:r>
      <w:r>
        <w:t>/etc/watchdog.conf</w:t>
      </w:r>
    </w:p>
    <w:p>
      <w:r>
        <w:t>e.g. watchdog timeout for 300 second:</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watchdog-timeout = </w:t>
            </w:r>
            <w:r>
              <w:rPr>
                <w:rStyle w:val="scroll-codedefaultnewcontentvalue"/>
                <w:rFonts w:ascii="Courier New" w:eastAsia="Times New Roman" w:hAnsi="Courier New" w:cs="Times New Roman"/>
                <w:i w:val="0"/>
                <w:iCs w:val="0"/>
                <w:color w:val="009900"/>
                <w:sz w:val="18"/>
                <w:szCs w:val="24"/>
              </w:rPr>
              <w:t>300</w:t>
            </w:r>
          </w:p>
        </w:tc>
      </w:tr>
    </w:tbl>
    <w:p/>
    <w:p>
      <w:pPr>
        <w:pStyle w:val="Heading3"/>
      </w:pPr>
      <w:bookmarkStart w:id="75" w:name="scroll-bookmark-39"/>
      <w:bookmarkStart w:id="76" w:name="_Toc256000098"/>
      <w:r>
        <w:t>moxa-mxuport-driver</w:t>
      </w:r>
      <w:bookmarkEnd w:id="76"/>
      <w:bookmarkEnd w:id="75"/>
    </w:p>
    <w:p>
      <w:r>
        <w:t>The purpose of moxa-mxuport-driver is MOXA UPort series driver. This driver remains traditional serial device properties and only dial-in ports will be created.</w:t>
      </w:r>
    </w:p>
    <w:p>
      <w:r>
        <w:rPr>
          <w:b/>
        </w:rPr>
        <w:t>Kernel module information</w:t>
      </w:r>
    </w:p>
    <w:p>
      <w:r>
        <w:rPr>
          <w:b/>
        </w:rPr>
        <w:drawing>
          <wp:inline>
            <wp:extent cx="5395595" cy="2083109"/>
            <wp:docPr id="1000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
                    <pic:cNvPicPr>
                      <a:picLocks noChangeAspect="1"/>
                    </pic:cNvPicPr>
                  </pic:nvPicPr>
                  <pic:blipFill>
                    <a:blip xmlns:r="http://schemas.openxmlformats.org/officeDocument/2006/relationships" r:embed="rId37"/>
                    <a:stretch>
                      <a:fillRect/>
                    </a:stretch>
                  </pic:blipFill>
                  <pic:spPr>
                    <a:xfrm>
                      <a:off x="0" y="0"/>
                      <a:ext cx="5395595" cy="2083109"/>
                    </a:xfrm>
                    <a:prstGeom prst="rect">
                      <a:avLst/>
                    </a:prstGeom>
                  </pic:spPr>
                </pic:pic>
              </a:graphicData>
            </a:graphic>
          </wp:inline>
        </w:drawing>
      </w:r>
    </w:p>
    <w:p>
      <w:r>
        <w:t>The device name for each serial port is </w:t>
      </w:r>
      <w:r>
        <w:t>/dev/ttyUSBxx</w:t>
      </w:r>
      <w:r>
        <w:t xml:space="preserve"> which xx is a sequence number maintained by USB subsystem.</w:t>
      </w:r>
    </w:p>
    <w:p>
      <w:r>
        <w:t>The mxuport UART mode selection has been imported into </w:t>
      </w:r>
      <w:r>
        <w:rPr>
          <w:b/>
        </w:rPr>
        <w:t>mx-uart-ctl</w:t>
      </w:r>
      <w:r>
        <w:t xml:space="preserve"> utility.</w:t>
      </w:r>
    </w:p>
    <w:p>
      <w:pPr>
        <w:pStyle w:val="Heading3"/>
      </w:pPr>
      <w:bookmarkStart w:id="77" w:name="scroll-bookmark-40"/>
      <w:bookmarkStart w:id="78" w:name="_Toc256000099"/>
      <w:r>
        <w:t>moxa-mxu11x0-driver</w:t>
      </w:r>
      <w:bookmarkEnd w:id="78"/>
      <w:bookmarkEnd w:id="77"/>
    </w:p>
    <w:p>
      <w:r>
        <w:t>The purpose of moxa-mxu11x0-driver is Moxa UPort 11x0 USB to Serial Hub driver. The driver can be used in the Linux kernel with the usbcore and usbserial modules.</w:t>
      </w:r>
    </w:p>
    <w:p>
      <w:r>
        <w:rPr>
          <w:b/>
        </w:rPr>
        <w:t>Kernel module information</w:t>
      </w:r>
    </w:p>
    <w:p>
      <w:r>
        <w:rPr>
          <w:b/>
        </w:rPr>
        <w:drawing>
          <wp:inline>
            <wp:extent cx="3843058" cy="3810000"/>
            <wp:docPr id="10002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
                    <pic:cNvPicPr>
                      <a:picLocks noChangeAspect="1"/>
                    </pic:cNvPicPr>
                  </pic:nvPicPr>
                  <pic:blipFill>
                    <a:blip xmlns:r="http://schemas.openxmlformats.org/officeDocument/2006/relationships" r:embed="rId38"/>
                    <a:stretch>
                      <a:fillRect/>
                    </a:stretch>
                  </pic:blipFill>
                  <pic:spPr>
                    <a:xfrm>
                      <a:off x="0" y="0"/>
                      <a:ext cx="3843058" cy="3810000"/>
                    </a:xfrm>
                    <a:prstGeom prst="rect">
                      <a:avLst/>
                    </a:prstGeom>
                  </pic:spPr>
                </pic:pic>
              </a:graphicData>
            </a:graphic>
          </wp:inline>
        </w:drawing>
      </w:r>
    </w:p>
    <w:p>
      <w:r>
        <w:t>The device name for each serial port is </w:t>
      </w:r>
      <w:r>
        <w:t>/dev/ttyUSBxx</w:t>
      </w:r>
      <w:r>
        <w:t xml:space="preserve"> which xx is a sequence number maintained by USB subsystem.</w:t>
      </w:r>
    </w:p>
    <w:p>
      <w:r>
        <w:t>The mxu11x0 UART mode selection has been imported into </w:t>
      </w:r>
      <w:r>
        <w:rPr>
          <w:b/>
        </w:rPr>
        <w:t>mx-uart-ctl</w:t>
      </w:r>
      <w:r>
        <w:t xml:space="preserve"> utility.</w:t>
      </w:r>
    </w:p>
    <w:p>
      <w:pPr>
        <w:pStyle w:val="Heading3"/>
      </w:pPr>
      <w:bookmarkStart w:id="79" w:name="scroll-bookmark-41"/>
      <w:bookmarkStart w:id="80" w:name="_Toc256000100"/>
      <w:r>
        <w:t>moxa-sdhci-pci-driver</w:t>
      </w:r>
      <w:bookmarkEnd w:id="80"/>
      <w:bookmarkEnd w:id="79"/>
    </w:p>
    <w:tbl>
      <w:tblPr>
        <w:tblStyle w:val="ScrollInfo"/>
        <w:tblW w:w="5000" w:type="pct"/>
        <w:tblLook w:val="0180"/>
      </w:tblPr>
      <w:tblGrid>
        <w:gridCol w:w="8487"/>
      </w:tblGrid>
      <w:tr>
        <w:tblPrEx>
          <w:tblW w:w="5000" w:type="pct"/>
          <w:tblLook w:val="0180"/>
        </w:tblPrEx>
        <w:tc>
          <w:tcPr/>
          <w:p>
            <w:pPr>
              <w:spacing w:before="0" w:beforeAutospacing="0" w:after="0" w:afterAutospacing="0" w:line="240" w:lineRule="auto"/>
              <w:ind w:left="173" w:right="259" w:firstLine="0"/>
              <w:jc w:val="left"/>
              <w:outlineLvl w:val="9"/>
            </w:pPr>
            <w:r>
              <w:t>Only on BXP-A100 on Debian 11, for resolving the SD card detection issue.</w:t>
            </w:r>
          </w:p>
        </w:tc>
      </w:tr>
    </w:tbl>
    <w:p>
      <w:r>
        <w:t xml:space="preserve">The purpose of </w:t>
      </w:r>
      <w:r>
        <w:rPr>
          <w:b/>
        </w:rPr>
        <w:t>moxa-sdhci-pci-driver</w:t>
      </w:r>
      <w:r>
        <w:t xml:space="preserve"> is SDHCI on PCI bus interface driver.</w:t>
      </w:r>
    </w:p>
    <w:p>
      <w:r>
        <w:t xml:space="preserve">Due to the SD host controller communicates with the CPU via SDIO, it would not initialize successfully on </w:t>
      </w:r>
      <w:r>
        <w:rPr>
          <w:b/>
        </w:rPr>
        <w:t>Debian 11</w:t>
      </w:r>
      <w:r>
        <w:t>.</w:t>
      </w:r>
    </w:p>
    <w:p>
      <w:r>
        <w:t>Thus to resolve this issue, this driver add module parameter (</w:t>
      </w:r>
      <w:r>
        <w:t>enable_probe_cd_gpio</w:t>
      </w:r>
      <w:r>
        <w:t>) to determine probe card detect gpio or not.</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modprobe sdhci_pci enable_probe_cd_gpio=</w:t>
            </w:r>
            <w:r>
              <w:rPr>
                <w:rStyle w:val="scroll-codedefaultnewcontentvalue"/>
                <w:rFonts w:ascii="Courier New" w:eastAsia="Times New Roman" w:hAnsi="Courier New" w:cs="Times New Roman"/>
                <w:i w:val="0"/>
                <w:iCs w:val="0"/>
                <w:color w:val="009900"/>
                <w:sz w:val="18"/>
                <w:szCs w:val="24"/>
              </w:rPr>
              <w:t>0</w:t>
            </w:r>
          </w:p>
        </w:tc>
      </w:tr>
    </w:tbl>
    <w:p>
      <w:r>
        <w:t xml:space="preserve">Or add modprobe configuration file: </w:t>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/lib/modprobe.d/sdhci-pci-option.conf</w:t>
      </w:r>
      <w:r>
        <w:t> </w:t>
      </w:r>
    </w:p>
    <w:p>
      <w:r>
        <w:t>Kernel message and SD card interface:</w:t>
      </w:r>
    </w:p>
    <w:p>
      <w:r>
        <w:drawing>
          <wp:inline>
            <wp:extent cx="5395595" cy="1549649"/>
            <wp:docPr id="1000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
                    <pic:cNvPicPr>
                      <a:picLocks noChangeAspect="1"/>
                    </pic:cNvPicPr>
                  </pic:nvPicPr>
                  <pic:blipFill>
                    <a:blip xmlns:r="http://schemas.openxmlformats.org/officeDocument/2006/relationships" r:embed="rId39"/>
                    <a:stretch>
                      <a:fillRect/>
                    </a:stretch>
                  </pic:blipFill>
                  <pic:spPr>
                    <a:xfrm>
                      <a:off x="0" y="0"/>
                      <a:ext cx="5395595" cy="1549649"/>
                    </a:xfrm>
                    <a:prstGeom prst="rect">
                      <a:avLst/>
                    </a:prstGeom>
                  </pic:spPr>
                </pic:pic>
              </a:graphicData>
            </a:graphic>
          </wp:inline>
        </w:drawing>
      </w:r>
    </w:p>
    <w:p/>
    <w:p>
      <w:pPr>
        <w:pStyle w:val="Heading3"/>
      </w:pPr>
      <w:bookmarkStart w:id="81" w:name="scroll-bookmark-42"/>
      <w:bookmarkStart w:id="82" w:name="_Toc256000101"/>
      <w:r>
        <w:t>moxa-gpio-pca953x-driver</w:t>
      </w:r>
      <w:bookmarkEnd w:id="82"/>
      <w:bookmarkEnd w:id="81"/>
    </w:p>
    <w:p>
      <w:r>
        <w:t>This driver is for PCA953x 4/8/16/24/40 bit I/O ports control. </w:t>
      </w:r>
    </w:p>
    <w:p>
      <w:r>
        <w:rPr>
          <w:b/>
        </w:rPr>
        <w:t>Kernel module information</w:t>
      </w:r>
    </w:p>
    <w:p>
      <w:r>
        <w:rPr>
          <w:b/>
        </w:rPr>
        <w:drawing>
          <wp:inline>
            <wp:extent cx="5395595" cy="1649133"/>
            <wp:docPr id="1000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
                    <pic:cNvPicPr>
                      <a:picLocks noChangeAspect="1"/>
                    </pic:cNvPicPr>
                  </pic:nvPicPr>
                  <pic:blipFill>
                    <a:blip xmlns:r="http://schemas.openxmlformats.org/officeDocument/2006/relationships" r:embed="rId40"/>
                    <a:stretch>
                      <a:fillRect/>
                    </a:stretch>
                  </pic:blipFill>
                  <pic:spPr>
                    <a:xfrm>
                      <a:off x="0" y="0"/>
                      <a:ext cx="5395595" cy="1649133"/>
                    </a:xfrm>
                    <a:prstGeom prst="rect">
                      <a:avLst/>
                    </a:prstGeom>
                  </pic:spPr>
                </pic:pic>
              </a:graphicData>
            </a:graphic>
          </wp:inline>
        </w:drawing>
      </w:r>
    </w:p>
    <w:p>
      <w:r>
        <w:t xml:space="preserve">Once the gpio-pca953x </w:t>
      </w:r>
      <w:r>
        <w:t>driver has been probed, and bind with USB to i2c bridge (e.g. FT260 or CP2112)</w:t>
      </w:r>
      <w:r>
        <w:t xml:space="preserve">, the gpiochip interface </w:t>
      </w:r>
      <w:r>
        <w:t>/sys/class/gpio/gpiochip*</w:t>
      </w:r>
      <w:r>
        <w:t xml:space="preserve"> and </w:t>
      </w:r>
      <w:r>
        <w:t>/sys/class/gpio/gpio*</w:t>
      </w:r>
      <w:r>
        <w:t xml:space="preserve"> are created by driver.</w:t>
      </w:r>
    </w:p>
    <w:p>
      <w:r>
        <w:t xml:space="preserve">The example refers to </w:t>
      </w:r>
      <w:r>
        <w:rPr>
          <w:b/>
        </w:rPr>
        <w:t xml:space="preserve">moxa-it87-gpio-driver </w:t>
      </w:r>
      <w:r>
        <w:t>section.</w:t>
      </w:r>
    </w:p>
    <w:p>
      <w:pPr>
        <w:pStyle w:val="Heading3"/>
      </w:pPr>
      <w:bookmarkStart w:id="83" w:name="scroll-bookmark-43"/>
      <w:bookmarkStart w:id="84" w:name="_Toc256000102"/>
      <w:r>
        <w:t>moxa-hid-ft260-driver</w:t>
      </w:r>
      <w:bookmarkEnd w:id="84"/>
      <w:bookmarkEnd w:id="83"/>
    </w:p>
    <w:p>
      <w:r>
        <w:t>This driver is for USB to SMBus master bridge driver on FT260.</w:t>
      </w:r>
    </w:p>
    <w:p>
      <w:r>
        <w:rPr>
          <w:b/>
        </w:rPr>
        <w:t>Kernel module information</w:t>
      </w:r>
    </w:p>
    <w:p>
      <w:r>
        <w:rPr>
          <w:b/>
        </w:rPr>
        <w:drawing>
          <wp:inline>
            <wp:extent cx="5395595" cy="1901305"/>
            <wp:docPr id="10002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
                    <pic:cNvPicPr>
                      <a:picLocks noChangeAspect="1"/>
                    </pic:cNvPicPr>
                  </pic:nvPicPr>
                  <pic:blipFill>
                    <a:blip xmlns:r="http://schemas.openxmlformats.org/officeDocument/2006/relationships" r:embed="rId41"/>
                    <a:stretch>
                      <a:fillRect/>
                    </a:stretch>
                  </pic:blipFill>
                  <pic:spPr>
                    <a:xfrm>
                      <a:off x="0" y="0"/>
                      <a:ext cx="5395595" cy="1901305"/>
                    </a:xfrm>
                    <a:prstGeom prst="rect">
                      <a:avLst/>
                    </a:prstGeom>
                  </pic:spPr>
                </pic:pic>
              </a:graphicData>
            </a:graphic>
          </wp:inline>
        </w:drawing>
      </w:r>
    </w:p>
    <w:p>
      <w:r>
        <w:rPr>
          <w:b/>
        </w:rPr>
        <w:t>Add Udev Rules to Rebind FT260 Device</w:t>
      </w:r>
    </w:p>
    <w:p>
      <w:r>
        <w:t>To avoid the ft260 hid device is pre-bind to hid-generic subsystem, add udev rules to re-bind to ft260 driver.</w:t>
      </w:r>
    </w:p>
    <w:p>
      <w:r>
        <w:t>Edit </w:t>
      </w:r>
      <w:r>
        <w:t>/etc/udev/rules.d/11-ft260-pca9535.rules</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ACTION==</w:t>
            </w:r>
            <w:r>
              <w:rPr>
                <w:rStyle w:val="scroll-codedefaultnewcontentstring"/>
                <w:rFonts w:ascii="Courier New" w:eastAsia="Times New Roman" w:hAnsi="Courier New" w:cs="Times New Roman"/>
                <w:i w:val="0"/>
                <w:iCs w:val="0"/>
                <w:color w:val="003366"/>
                <w:sz w:val="18"/>
                <w:szCs w:val="24"/>
              </w:rPr>
              <w:t>"add"</w:t>
            </w:r>
            <w:r>
              <w:rPr>
                <w:rStyle w:val="scroll-codedefaultnewcontentplain"/>
                <w:rFonts w:ascii="Courier New" w:eastAsia="Times New Roman" w:hAnsi="Courier New" w:cs="Times New Roman"/>
                <w:i w:val="0"/>
                <w:iCs w:val="0"/>
                <w:color w:val="000000"/>
                <w:sz w:val="18"/>
                <w:szCs w:val="24"/>
              </w:rPr>
              <w:t>, KERNEL==</w:t>
            </w:r>
            <w:r>
              <w:rPr>
                <w:rStyle w:val="scroll-codedefaultnewcontentstring"/>
                <w:rFonts w:ascii="Courier New" w:eastAsia="Times New Roman" w:hAnsi="Courier New" w:cs="Times New Roman"/>
                <w:i w:val="0"/>
                <w:iCs w:val="0"/>
                <w:color w:val="003366"/>
                <w:sz w:val="18"/>
                <w:szCs w:val="24"/>
              </w:rPr>
              <w:t>"0003:0403:6030.*"</w:t>
            </w:r>
            <w:r>
              <w:rPr>
                <w:rStyle w:val="scroll-codedefaultnewcontentplain"/>
                <w:rFonts w:ascii="Courier New" w:eastAsia="Times New Roman" w:hAnsi="Courier New" w:cs="Times New Roman"/>
                <w:i w:val="0"/>
                <w:iCs w:val="0"/>
                <w:color w:val="000000"/>
                <w:sz w:val="18"/>
                <w:szCs w:val="24"/>
              </w:rPr>
              <w:t>, SUBSYSTEM==</w:t>
            </w:r>
            <w:r>
              <w:rPr>
                <w:rStyle w:val="scroll-codedefaultnewcontentstring"/>
                <w:rFonts w:ascii="Courier New" w:eastAsia="Times New Roman" w:hAnsi="Courier New" w:cs="Times New Roman"/>
                <w:i w:val="0"/>
                <w:iCs w:val="0"/>
                <w:color w:val="003366"/>
                <w:sz w:val="18"/>
                <w:szCs w:val="24"/>
              </w:rPr>
              <w:t>"hid"</w:t>
            </w:r>
            <w:r>
              <w:rPr>
                <w:rStyle w:val="scroll-codedefaultnewcontentplain"/>
                <w:rFonts w:ascii="Courier New" w:eastAsia="Times New Roman" w:hAnsi="Courier New" w:cs="Times New Roman"/>
                <w:i w:val="0"/>
                <w:iCs w:val="0"/>
                <w:color w:val="000000"/>
                <w:sz w:val="18"/>
                <w:szCs w:val="24"/>
              </w:rPr>
              <w:t>, DRIVERS==</w:t>
            </w:r>
            <w:r>
              <w:rPr>
                <w:rStyle w:val="scroll-codedefaultnewcontentstring"/>
                <w:rFonts w:ascii="Courier New" w:eastAsia="Times New Roman" w:hAnsi="Courier New" w:cs="Times New Roman"/>
                <w:i w:val="0"/>
                <w:iCs w:val="0"/>
                <w:color w:val="003366"/>
                <w:sz w:val="18"/>
                <w:szCs w:val="24"/>
              </w:rPr>
              <w:t>"hid-generic"</w:t>
            </w:r>
            <w:r>
              <w:rPr>
                <w:rStyle w:val="scroll-codedefaultnewcontentplain"/>
                <w:rFonts w:ascii="Courier New" w:eastAsia="Times New Roman" w:hAnsi="Courier New" w:cs="Times New Roman"/>
                <w:i w:val="0"/>
                <w:iCs w:val="0"/>
                <w:color w:val="00000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RUN+=</w:t>
            </w:r>
            <w:r>
              <w:rPr>
                <w:rStyle w:val="scroll-codedefaultnewcontentstring"/>
                <w:rFonts w:ascii="Courier New" w:eastAsia="Times New Roman" w:hAnsi="Courier New" w:cs="Times New Roman"/>
                <w:i w:val="0"/>
                <w:iCs w:val="0"/>
                <w:color w:val="003366"/>
                <w:sz w:val="18"/>
                <w:szCs w:val="24"/>
              </w:rPr>
              <w:t>"/bin/bash -c 'echo $kernel &gt; /sys/bus/hid/drivers/hid-generic/unbind'"</w:t>
            </w:r>
            <w:r>
              <w:rPr>
                <w:rStyle w:val="scroll-codedefaultnewcontentplain"/>
                <w:rFonts w:ascii="Courier New" w:eastAsia="Times New Roman" w:hAnsi="Courier New" w:cs="Times New Roman"/>
                <w:i w:val="0"/>
                <w:iCs w:val="0"/>
                <w:color w:val="00000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RUN+=</w:t>
            </w:r>
            <w:r>
              <w:rPr>
                <w:rStyle w:val="scroll-codedefaultnewcontentstring"/>
                <w:rFonts w:ascii="Courier New" w:eastAsia="Times New Roman" w:hAnsi="Courier New" w:cs="Times New Roman"/>
                <w:i w:val="0"/>
                <w:iCs w:val="0"/>
                <w:color w:val="003366"/>
                <w:sz w:val="18"/>
                <w:szCs w:val="24"/>
              </w:rPr>
              <w:t>"/bin/bash -c 'echo $kernel &gt; /sys/bus/hid/drivers/ft260/bind'"</w:t>
            </w:r>
          </w:p>
        </w:tc>
      </w:tr>
    </w:tbl>
    <w:p>
      <w:pPr>
        <w:pStyle w:val="Heading3"/>
      </w:pPr>
      <w:bookmarkStart w:id="85" w:name="scroll-bookmark-44"/>
      <w:bookmarkStart w:id="86" w:name="_Toc256000103"/>
      <w:r>
        <w:t>moxa-irigb-driver</w:t>
      </w:r>
      <w:bookmarkEnd w:id="86"/>
      <w:bookmarkEnd w:id="85"/>
    </w:p>
    <w:p>
      <w:r>
        <w:t>The IRIG-B driver is for Moxa embedded compute for controlling the IRIG-B device.</w:t>
      </w:r>
    </w:p>
    <w:p>
      <w:r>
        <w:rPr>
          <w:b/>
        </w:rPr>
        <w:t>Kernel module information</w:t>
      </w:r>
    </w:p>
    <w:p>
      <w:r>
        <w:rPr>
          <w:b/>
        </w:rPr>
        <w:drawing>
          <wp:inline>
            <wp:extent cx="5395595" cy="1736996"/>
            <wp:docPr id="1000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
                    <pic:cNvPicPr>
                      <a:picLocks noChangeAspect="1"/>
                    </pic:cNvPicPr>
                  </pic:nvPicPr>
                  <pic:blipFill>
                    <a:blip xmlns:r="http://schemas.openxmlformats.org/officeDocument/2006/relationships" r:embed="rId42"/>
                    <a:stretch>
                      <a:fillRect/>
                    </a:stretch>
                  </pic:blipFill>
                  <pic:spPr>
                    <a:xfrm>
                      <a:off x="0" y="0"/>
                      <a:ext cx="5395595" cy="1736996"/>
                    </a:xfrm>
                    <a:prstGeom prst="rect">
                      <a:avLst/>
                    </a:prstGeom>
                  </pic:spPr>
                </pic:pic>
              </a:graphicData>
            </a:graphic>
          </wp:inline>
        </w:drawing>
      </w:r>
    </w:p>
    <w:p>
      <w:r>
        <w:t>The IRIG-B driver is depends on IRIG-B Utility.</w:t>
      </w:r>
    </w:p>
    <w:p>
      <w:pPr>
        <w:pStyle w:val="Heading3"/>
      </w:pPr>
      <w:bookmarkStart w:id="87" w:name="scroll-bookmark-45"/>
      <w:bookmarkStart w:id="88" w:name="_Toc256000104"/>
      <w:r>
        <w:t>intel-gpu-i915-backports</w:t>
      </w:r>
      <w:bookmarkEnd w:id="88"/>
      <w:bookmarkEnd w:id="87"/>
    </w:p>
    <w:p>
      <w:r>
        <w:t>Intel® Graphics Driver Backports for Linux® OS (intel-gpu-i915-backports)</w:t>
      </w:r>
    </w:p>
    <w:p>
      <w:r>
        <w:t>Contains the backported kernel module source code of intel GPUs on various OS distributions and LTS Kernels.</w:t>
      </w:r>
    </w:p>
    <w:p>
      <w:r>
        <w:rPr>
          <w:b/>
        </w:rPr>
        <w:t>Kernel module information</w:t>
      </w:r>
    </w:p>
    <w:p>
      <w:r>
        <w:rPr>
          <w:b/>
        </w:rPr>
        <w:drawing>
          <wp:inline>
            <wp:extent cx="5395595" cy="1721071"/>
            <wp:docPr id="10003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
                    <pic:cNvPicPr>
                      <a:picLocks noChangeAspect="1"/>
                    </pic:cNvPicPr>
                  </pic:nvPicPr>
                  <pic:blipFill>
                    <a:blip xmlns:r="http://schemas.openxmlformats.org/officeDocument/2006/relationships" r:embed="rId43"/>
                    <a:stretch>
                      <a:fillRect/>
                    </a:stretch>
                  </pic:blipFill>
                  <pic:spPr>
                    <a:xfrm>
                      <a:off x="0" y="0"/>
                      <a:ext cx="5395595" cy="1721071"/>
                    </a:xfrm>
                    <a:prstGeom prst="rect">
                      <a:avLst/>
                    </a:prstGeom>
                  </pic:spPr>
                </pic:pic>
              </a:graphicData>
            </a:graphic>
          </wp:inline>
        </w:drawing>
      </w:r>
    </w:p>
    <w:p>
      <w:r>
        <w:t>Use </w:t>
      </w:r>
      <w:r>
        <w:t>lspci -v</w:t>
      </w:r>
      <w:r>
        <w:t xml:space="preserve"> to check i915 driver is in use</w:t>
      </w:r>
    </w:p>
    <w:p>
      <w:r>
        <w:drawing>
          <wp:inline>
            <wp:extent cx="4369594" cy="2381250"/>
            <wp:docPr id="10003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
                    <pic:cNvPicPr>
                      <a:picLocks noChangeAspect="1"/>
                    </pic:cNvPicPr>
                  </pic:nvPicPr>
                  <pic:blipFill>
                    <a:blip xmlns:r="http://schemas.openxmlformats.org/officeDocument/2006/relationships" r:embed="rId44"/>
                    <a:stretch>
                      <a:fillRect/>
                    </a:stretch>
                  </pic:blipFill>
                  <pic:spPr>
                    <a:xfrm>
                      <a:off x="0" y="0"/>
                      <a:ext cx="4369594" cy="2381250"/>
                    </a:xfrm>
                    <a:prstGeom prst="rect">
                      <a:avLst/>
                    </a:prstGeom>
                  </pic:spPr>
                </pic:pic>
              </a:graphicData>
            </a:graphic>
          </wp:inline>
        </w:drawing>
      </w:r>
    </w:p>
    <w:p>
      <w:pPr>
        <w:pStyle w:val="Heading2"/>
      </w:pPr>
      <w:bookmarkStart w:id="89" w:name="scroll-bookmark-46"/>
      <w:bookmarkStart w:id="90" w:name="_Toc256000105"/>
      <w:r>
        <w:t>Libraries</w:t>
      </w:r>
      <w:bookmarkEnd w:id="90"/>
      <w:bookmarkEnd w:id="89"/>
    </w:p>
    <w:p>
      <w:pPr>
        <w:pStyle w:val="Heading3"/>
      </w:pPr>
      <w:bookmarkStart w:id="91" w:name="scroll-bookmark-47"/>
      <w:bookmarkStart w:id="92" w:name="_Toc256000106"/>
      <w:r>
        <w:t>libgpiod</w:t>
      </w:r>
      <w:bookmarkEnd w:id="92"/>
      <w:bookmarkEnd w:id="91"/>
    </w:p>
    <w:p>
      <w:r>
        <w:t xml:space="preserve">libgpiod - C library and tools for interacting with the </w:t>
      </w:r>
      <w:r>
        <w:rPr>
          <w:b/>
        </w:rPr>
        <w:t>Linux GPIO character device</w:t>
      </w:r>
      <w:r>
        <w:t xml:space="preserve"> (gpiod stands for GPIO device).</w:t>
      </w:r>
    </w:p>
    <w:p>
      <w:r>
        <w:t>Since </w:t>
      </w:r>
      <w:r>
        <w:rPr>
          <w:b/>
        </w:rPr>
        <w:t xml:space="preserve">Linux kernel 4.8 </w:t>
      </w:r>
      <w:r>
        <w:t>the GPIO sysfs interface is deprecated. User space should use the character device instead. This library encapsulates the ioctl calls and data structures behind a straightforward API.</w:t>
      </w:r>
    </w:p>
    <w:p>
      <w:r>
        <w:t>The new character device interface guarantees all allocated resources are freed after closing the device file descriptor and adds several new features that are not present in the obsolete sysfs interface.</w:t>
      </w:r>
    </w:p>
    <w:p>
      <w:r>
        <w:t>One device file per gpiochip</w:t>
      </w:r>
    </w:p>
    <w:p>
      <w:pPr>
        <w:numPr>
          <w:ilvl w:val="0"/>
          <w:numId w:val="128"/>
        </w:numPr>
      </w:pPr>
      <w:r>
        <w:t>/dev/gpiochip0</w:t>
      </w:r>
      <w:r>
        <w:t xml:space="preserve">, </w:t>
      </w:r>
      <w:r>
        <w:t>/dev/gpiochip1</w:t>
      </w:r>
      <w:r>
        <w:t xml:space="preserve">, …, </w:t>
      </w:r>
      <w:r>
        <w:t>/dev/gpiochipX</w:t>
      </w:r>
    </w:p>
    <w:p>
      <w:r>
        <w:t>Usage: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There are currently six command-line tools available: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gpiodetect - list all gpiochips present on the system, their names, labels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and number of GPIO lines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gpioinfo   - list all lines of specified gpiochips, their names, consumers,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direction, active state and additional flags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gpioget    - read values of specified GPIO lines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gpioset    - set values of specified GPIO lines, potentially keep the lines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exported and wait until timeout, user input or signal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gpiofind   - find the gpiochip name and line offset given the line name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gpiomon    - wait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events on GPIO lines, specify which events to watch,</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how many events to process before exiting or </w:t>
            </w:r>
            <w:r>
              <w:rPr>
                <w:rStyle w:val="scroll-codedefaultnewcontentkeyword"/>
                <w:rFonts w:ascii="Courier New" w:eastAsia="Times New Roman" w:hAnsi="Courier New" w:cs="Times New Roman"/>
                <w:b/>
                <w:bCs/>
                <w:i w:val="0"/>
                <w:iCs w:val="0"/>
                <w:color w:val="336699"/>
                <w:sz w:val="18"/>
                <w:szCs w:val="24"/>
              </w:rPr>
              <w:t>if</w:t>
            </w:r>
            <w:r>
              <w:rPr>
                <w:rStyle w:val="scroll-codedefaultnewcontentplain"/>
                <w:rFonts w:ascii="Courier New" w:eastAsia="Times New Roman" w:hAnsi="Courier New" w:cs="Times New Roman"/>
                <w:i w:val="0"/>
                <w:iCs w:val="0"/>
                <w:color w:val="000000"/>
                <w:sz w:val="18"/>
                <w:szCs w:val="24"/>
              </w:rPr>
              <w:t xml:space="preserve"> the events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should be reported to the console</w:t>
            </w:r>
          </w:p>
        </w:tc>
      </w:tr>
    </w:tbl>
    <w:p>
      <w:r>
        <w:t>E.g.</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Read the value of a single GPIO line.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gpioget gpiochip1 </w:t>
            </w:r>
            <w:r>
              <w:rPr>
                <w:rStyle w:val="scroll-codedefaultnewcontentvalue"/>
                <w:rFonts w:ascii="Courier New" w:eastAsia="Times New Roman" w:hAnsi="Courier New" w:cs="Times New Roman"/>
                <w:i w:val="0"/>
                <w:iCs w:val="0"/>
                <w:color w:val="009900"/>
                <w:sz w:val="18"/>
                <w:szCs w:val="24"/>
              </w:rPr>
              <w:t>23</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Read two values at the same time. Set the active state of the lines to low.</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gpioget --active-low gpiochip1 </w:t>
            </w:r>
            <w:r>
              <w:rPr>
                <w:rStyle w:val="scroll-codedefaultnewcontentvalue"/>
                <w:rFonts w:ascii="Courier New" w:eastAsia="Times New Roman" w:hAnsi="Courier New" w:cs="Times New Roman"/>
                <w:i w:val="0"/>
                <w:iCs w:val="0"/>
                <w:color w:val="009900"/>
                <w:sz w:val="18"/>
                <w:szCs w:val="24"/>
              </w:rPr>
              <w:t>23</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24</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Set the value of a single line, then exit immediately.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This is useful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floating pins.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gpioset gpiochip1 </w:t>
            </w:r>
            <w:r>
              <w:rPr>
                <w:rStyle w:val="scroll-codedefaultnewcontentvalue"/>
                <w:rFonts w:ascii="Courier New" w:eastAsia="Times New Roman" w:hAnsi="Courier New" w:cs="Times New Roman"/>
                <w:i w:val="0"/>
                <w:iCs w:val="0"/>
                <w:color w:val="009900"/>
                <w:sz w:val="18"/>
                <w:szCs w:val="24"/>
              </w:rPr>
              <w:t>23</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w:t>
            </w:r>
          </w:p>
        </w:tc>
      </w:tr>
    </w:tbl>
    <w:p/>
    <w:p>
      <w:r>
        <w:pict>
          <v:line id="_x0000_s1028" style="position:absolute;z-index:251661312" from="0,0" to="423.85pt,0" strokecolor="gray"/>
        </w:pict>
      </w:r>
    </w:p>
    <w:p>
      <w:pPr>
        <w:pStyle w:val="Heading1"/>
      </w:pPr>
      <w:bookmarkStart w:id="93" w:name="scroll-bookmark-48"/>
      <w:bookmarkStart w:id="94" w:name="_Toc256000107"/>
      <w:r>
        <w:t>5. Basic Linux Concepts</w:t>
      </w:r>
      <w:bookmarkEnd w:id="94"/>
      <w:bookmarkEnd w:id="93"/>
    </w:p>
    <w:p>
      <w:r>
        <w:t>The section introduces basic Linux concepts, like x86 secure boot, IO interfaces, TPM2 module, SD card slot mounting, Linux PTP (IEEE 1588), etc.</w:t>
      </w:r>
    </w:p>
    <w:p>
      <w:r>
        <w:t>To provide skills and basic information for newcomers to learn more about Linux.</w:t>
      </w:r>
    </w:p>
    <w:p>
      <w:pPr>
        <w:pStyle w:val="Heading2"/>
      </w:pPr>
      <w:bookmarkStart w:id="95" w:name="scroll-bookmark-49"/>
      <w:bookmarkStart w:id="96" w:name="_Toc256000108"/>
      <w:r>
        <w:t>5.1. Mounting SD Card Slot on BXP/DRP Series</w:t>
      </w:r>
      <w:bookmarkEnd w:id="96"/>
      <w:bookmarkEnd w:id="95"/>
    </w:p>
    <w:p>
      <w:r>
        <w:t xml:space="preserve">The </w:t>
      </w:r>
      <w:r>
        <w:rPr>
          <w:b/>
        </w:rPr>
        <w:t xml:space="preserve">BXP </w:t>
      </w:r>
      <w:r>
        <w:t xml:space="preserve">and </w:t>
      </w:r>
      <w:r>
        <w:rPr>
          <w:b/>
        </w:rPr>
        <w:t xml:space="preserve">DRP </w:t>
      </w:r>
      <w:r>
        <w:t>series support one SD card slot (SD 3.0 interface (SDHC/SDXC)).</w:t>
      </w:r>
    </w:p>
    <w:p>
      <w:r>
        <w:t>The differences of hardware design between these model are:</w:t>
      </w:r>
    </w:p>
    <w:p>
      <w:pPr>
        <w:numPr>
          <w:ilvl w:val="0"/>
          <w:numId w:val="129"/>
        </w:numPr>
      </w:pPr>
      <w:r>
        <w:rPr>
          <w:b/>
        </w:rPr>
        <w:t>BXP-A100</w:t>
      </w:r>
      <w:r>
        <w:t>: SDIO interface</w:t>
      </w:r>
    </w:p>
    <w:p>
      <w:pPr>
        <w:numPr>
          <w:ilvl w:val="0"/>
          <w:numId w:val="129"/>
        </w:numPr>
      </w:pPr>
      <w:r>
        <w:rPr>
          <w:b/>
        </w:rPr>
        <w:t>BXP-C100/DRP-A100/DRP-C100</w:t>
      </w:r>
      <w:r>
        <w:t>: USB to SD Bridge IC (USB2244)</w:t>
      </w:r>
    </w:p>
    <w:p>
      <w:r>
        <w:t>Make sure your SD card is inserted into the SD card slot on your computer, the kernel message should be shown:</w:t>
      </w:r>
    </w:p>
    <w:p>
      <w:r>
        <w:t xml:space="preserve">For </w:t>
      </w:r>
      <w:r>
        <w:rPr>
          <w:b/>
        </w:rPr>
        <w:t>BXP-A100</w:t>
      </w:r>
      <w:r>
        <w:t>:</w:t>
      </w:r>
    </w:p>
    <w:p>
      <w:r>
        <w:drawing>
          <wp:inline>
            <wp:extent cx="5395595" cy="894533"/>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45"/>
                    <a:stretch>
                      <a:fillRect/>
                    </a:stretch>
                  </pic:blipFill>
                  <pic:spPr>
                    <a:xfrm>
                      <a:off x="0" y="0"/>
                      <a:ext cx="5395595" cy="894533"/>
                    </a:xfrm>
                    <a:prstGeom prst="rect">
                      <a:avLst/>
                    </a:prstGeom>
                  </pic:spPr>
                </pic:pic>
              </a:graphicData>
            </a:graphic>
          </wp:inline>
        </w:drawing>
      </w:r>
    </w:p>
    <w:p>
      <w:r>
        <w:t xml:space="preserve">To </w:t>
      </w:r>
      <w:r>
        <w:rPr>
          <w:b/>
        </w:rPr>
        <w:t xml:space="preserve">mount </w:t>
      </w:r>
      <w:r>
        <w:t>the SD Card:</w:t>
      </w:r>
    </w:p>
    <w:p>
      <w:r>
        <w:t xml:space="preserve">The block devices </w:t>
      </w:r>
      <w:r>
        <w:t>/dev/mmcblk1</w:t>
      </w:r>
      <w:r>
        <w:t>, the block device is created from sdhci driver.</w:t>
      </w:r>
    </w:p>
    <w:p>
      <w:r>
        <w:t xml:space="preserve">Then, user can create a mount point on directory (e.g. </w:t>
      </w:r>
      <w:r>
        <w:t>/mnt</w:t>
      </w:r>
      <w:r>
        <w:t xml:space="preserve">): </w:t>
      </w:r>
      <w:r>
        <w:t>sudo mount /dev/mmcblk1p1 /mnt</w:t>
      </w:r>
    </w:p>
    <w:p/>
    <w:p>
      <w:r>
        <w:t xml:space="preserve">For </w:t>
      </w:r>
      <w:r>
        <w:rPr>
          <w:b/>
        </w:rPr>
        <w:t>BXP-C100/DRP-A100/DRP-C100</w:t>
      </w:r>
      <w:r>
        <w:t>:</w:t>
      </w:r>
    </w:p>
    <w:p>
      <w:r>
        <w:drawing>
          <wp:inline>
            <wp:extent cx="5395595" cy="1944677"/>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46"/>
                    <a:stretch>
                      <a:fillRect/>
                    </a:stretch>
                  </pic:blipFill>
                  <pic:spPr>
                    <a:xfrm>
                      <a:off x="0" y="0"/>
                      <a:ext cx="5395595" cy="1944677"/>
                    </a:xfrm>
                    <a:prstGeom prst="rect">
                      <a:avLst/>
                    </a:prstGeom>
                  </pic:spPr>
                </pic:pic>
              </a:graphicData>
            </a:graphic>
          </wp:inline>
        </w:drawing>
      </w:r>
    </w:p>
    <w:p>
      <w:r>
        <w:t xml:space="preserve">The block devices </w:t>
      </w:r>
      <w:r>
        <w:t>/dev/sdX</w:t>
      </w:r>
      <w:r>
        <w:t xml:space="preserve">, where "X" is a letter indicating the specific device (e.g., </w:t>
      </w:r>
      <w:r>
        <w:t>/dev/sdb</w:t>
      </w:r>
      <w:r>
        <w:t xml:space="preserve">, </w:t>
      </w:r>
      <w:r>
        <w:t>/dev/sdc</w:t>
      </w:r>
      <w:r>
        <w:t>, etc.).</w:t>
      </w:r>
    </w:p>
    <w:p>
      <w:r>
        <w:t xml:space="preserve">Then, user can create a mount point on directory (e.g. </w:t>
      </w:r>
      <w:r>
        <w:t>/mnt</w:t>
      </w:r>
      <w:r>
        <w:t xml:space="preserve">): </w:t>
      </w:r>
      <w:r>
        <w:t>sudo mount /dev/sdX /mnt</w:t>
      </w:r>
    </w:p>
    <w:p>
      <w:pPr>
        <w:pStyle w:val="Heading2"/>
      </w:pPr>
      <w:bookmarkStart w:id="97" w:name="scroll-bookmark-50"/>
      <w:bookmarkStart w:id="98" w:name="_Toc256000109"/>
      <w:r>
        <w:t>5.2. Secure Boot</w:t>
      </w:r>
      <w:bookmarkEnd w:id="98"/>
      <w:bookmarkEnd w:id="97"/>
    </w:p>
    <w:p>
      <w:r>
        <w:t xml:space="preserve">The </w:t>
      </w:r>
      <w:r>
        <w:rPr>
          <w:b/>
        </w:rPr>
        <w:t xml:space="preserve">UEFI Secure Boot </w:t>
      </w:r>
      <w:r>
        <w:t>is a security feature that has been widely adopted in modern computer systems, especially those running Windows and some Linux distributions.</w:t>
      </w:r>
    </w:p>
    <w:p>
      <w:r>
        <w:t>Its primary purpose is to ensure the integrity and authenticity of the operating system and bootloader during the system boot process, protecting the system against boot-time malware and other unauthorized software.</w:t>
      </w:r>
    </w:p>
    <w:p>
      <w:r>
        <w:rPr>
          <w:b/>
        </w:rPr>
        <w:t>Secure Boot Purpose</w:t>
      </w:r>
    </w:p>
    <w:p>
      <w:r>
        <w:t>Secure Boot is designed to prevent the loading of malicious software, such as rootkits and bootkits, during the boot process.</w:t>
      </w:r>
    </w:p>
    <w:p>
      <w:r>
        <w:t>It does this by ensuring that only trusted and digitally </w:t>
      </w:r>
      <w:r>
        <w:rPr>
          <w:b/>
        </w:rPr>
        <w:t>signed</w:t>
      </w:r>
      <w:r>
        <w:t xml:space="preserve"> bootloaders and OS kernels are executed.</w:t>
      </w:r>
    </w:p>
    <w:p>
      <w:r>
        <w:t>Thus, if user loads </w:t>
      </w:r>
      <w:r>
        <w:rPr>
          <w:b/>
        </w:rPr>
        <w:t>unsigned</w:t>
      </w:r>
      <w:r>
        <w:t xml:space="preserve"> bootloaders and OS kernels on target Linux distributions when UEFI secure boot has been enabled on BIOS menu, the boot process or kernel modules should be failed due to unauthorized policy.</w:t>
      </w:r>
    </w:p>
    <w:p>
      <w:r>
        <w:rPr>
          <w:b/>
        </w:rPr>
        <w:t>Operating System Support</w:t>
      </w:r>
    </w:p>
    <w:p>
      <w:r>
        <w:t>User can be considered to refer to the following website links for more UEFI secure boot information.</w:t>
      </w:r>
    </w:p>
    <w:p>
      <w:pPr>
        <w:numPr>
          <w:ilvl w:val="0"/>
          <w:numId w:val="130"/>
        </w:numPr>
      </w:pPr>
      <w:hyperlink r:id="rId47" w:history="1">
        <w:r>
          <w:rPr>
            <w:rStyle w:val="Hyperlink"/>
          </w:rPr>
          <w:t>Debian Secure Boot</w:t>
        </w:r>
      </w:hyperlink>
    </w:p>
    <w:p>
      <w:pPr>
        <w:numPr>
          <w:ilvl w:val="0"/>
          <w:numId w:val="130"/>
        </w:numPr>
      </w:pPr>
      <w:hyperlink r:id="rId48" w:history="1">
        <w:r>
          <w:rPr>
            <w:rStyle w:val="Hyperlink"/>
          </w:rPr>
          <w:t>Ubuntu Secure Boot</w:t>
        </w:r>
      </w:hyperlink>
    </w:p>
    <w:p>
      <w:pPr>
        <w:numPr>
          <w:ilvl w:val="0"/>
          <w:numId w:val="130"/>
        </w:numPr>
      </w:pPr>
      <w:hyperlink r:id="rId49" w:history="1">
        <w:r>
          <w:rPr>
            <w:rStyle w:val="Hyperlink"/>
          </w:rPr>
          <w:t>RedHat Secure Boot</w:t>
        </w:r>
      </w:hyperlink>
    </w:p>
    <w:p>
      <w:pPr>
        <w:pStyle w:val="Heading2"/>
      </w:pPr>
      <w:bookmarkStart w:id="99" w:name="scroll-bookmark-51"/>
      <w:bookmarkStart w:id="100" w:name="_Toc256000110"/>
      <w:r>
        <w:t>5.3. Linux PTP (IEEE 1588)</w:t>
      </w:r>
      <w:bookmarkEnd w:id="100"/>
      <w:bookmarkEnd w:id="99"/>
    </w:p>
    <w:p>
      <w:r>
        <w:t xml:space="preserve">The </w:t>
      </w:r>
      <w:r>
        <w:rPr>
          <w:b/>
        </w:rPr>
        <w:t xml:space="preserve">Precision Time Protocol (PTP) </w:t>
      </w:r>
      <w:r>
        <w:t>is a protocol used to synchronize clocks throughout a computer network. PTP provides higher precision and faster synchronization than NTP even without hardware support. With hardware support, sub-microsecond accuracy can be expected.</w:t>
      </w:r>
    </w:p>
    <w:p>
      <w:r>
        <w:t>Whereas NTP is intended for WAN use, PTP is designed for LAN environments and makes use of UDP multicast.</w:t>
      </w:r>
    </w:p>
    <w:p>
      <w:r>
        <w:rPr>
          <w:b/>
        </w:rPr>
        <w:t>Available LAN chip</w:t>
      </w:r>
    </w:p>
    <w:p>
      <w:pPr>
        <w:numPr>
          <w:ilvl w:val="0"/>
          <w:numId w:val="131"/>
        </w:numPr>
      </w:pPr>
      <w:r>
        <w:t>Intel I210 (driver: igb)</w:t>
      </w:r>
    </w:p>
    <w:p>
      <w:pPr>
        <w:numPr>
          <w:ilvl w:val="0"/>
          <w:numId w:val="131"/>
        </w:numPr>
      </w:pPr>
      <w:r>
        <w:t>Intel I219 (driver: e1000e)</w:t>
      </w:r>
    </w:p>
    <w:p/>
    <w:p>
      <w:r>
        <w:rPr>
          <w:b/>
        </w:rPr>
        <w:t>Debian Linuxptp package</w:t>
      </w:r>
    </w:p>
    <w:p>
      <w:r>
        <w:rPr>
          <w:b/>
        </w:rPr>
        <w:t xml:space="preserve">Linuxptp package </w:t>
      </w:r>
      <w:r>
        <w:t>is an implementation of the Precision Time Protocol (PTP) according to IEEE standard 1588 for Debian Linux. Features include:</w:t>
      </w:r>
    </w:p>
    <w:p>
      <w:pPr>
        <w:numPr>
          <w:ilvl w:val="0"/>
          <w:numId w:val="132"/>
        </w:numPr>
      </w:pPr>
      <w:r>
        <w:t xml:space="preserve">support for hardware and software time stamping via the Linux </w:t>
      </w:r>
      <w:r>
        <w:t>SO_TIMESTAMPING</w:t>
      </w:r>
      <w:r>
        <w:t xml:space="preserve"> socket option.</w:t>
      </w:r>
    </w:p>
    <w:p>
      <w:pPr>
        <w:numPr>
          <w:ilvl w:val="0"/>
          <w:numId w:val="132"/>
        </w:numPr>
      </w:pPr>
      <w:r>
        <w:t xml:space="preserve">support for the </w:t>
      </w:r>
      <w:r>
        <w:t>Linux PTP Hardware Clock (PHC)</w:t>
      </w:r>
      <w:r>
        <w:t xml:space="preserve"> subsystem by using the </w:t>
      </w:r>
      <w:r>
        <w:t>clock_gettime</w:t>
      </w:r>
      <w:r>
        <w:t xml:space="preserve"> family of calls, including the new clock_adjtimex system call</w:t>
      </w:r>
    </w:p>
    <w:p>
      <w:pPr>
        <w:numPr>
          <w:ilvl w:val="0"/>
          <w:numId w:val="132"/>
        </w:numPr>
      </w:pPr>
      <w:r>
        <w:t xml:space="preserve">implementation of </w:t>
      </w:r>
      <w:r>
        <w:rPr>
          <w:b/>
        </w:rPr>
        <w:t>Boundary Clock (BC)</w:t>
      </w:r>
      <w:r>
        <w:t xml:space="preserve"> and </w:t>
      </w:r>
      <w:r>
        <w:rPr>
          <w:b/>
        </w:rPr>
        <w:t>Ordinary Clock (OC)</w:t>
      </w:r>
    </w:p>
    <w:p>
      <w:pPr>
        <w:numPr>
          <w:ilvl w:val="0"/>
          <w:numId w:val="132"/>
        </w:numPr>
      </w:pPr>
      <w:r>
        <w:t>transport over UDP/IPv4, UDP/IPv6, and raw Ethernet (Layer 2)</w:t>
      </w:r>
    </w:p>
    <w:p>
      <w:pPr>
        <w:numPr>
          <w:ilvl w:val="0"/>
          <w:numId w:val="132"/>
        </w:numPr>
      </w:pPr>
      <w:r>
        <w:t>support for IEEE 802.1AS-2011 in the role of end station</w:t>
      </w:r>
    </w:p>
    <w:p/>
    <w:p>
      <w:r>
        <w:rPr>
          <w:b/>
        </w:rPr>
        <w:t>Debian phc2sys program</w:t>
      </w:r>
    </w:p>
    <w:p>
      <w:r>
        <w:t>phc2sys</w:t>
      </w:r>
      <w:r>
        <w:rPr>
          <w:b/>
        </w:rPr>
        <w:t xml:space="preserve"> </w:t>
      </w:r>
      <w:r>
        <w:t xml:space="preserve">is a program which synchronizes two or more clocks in the system. Typically, it is used to synchronize the system clock to a PTP hardware clock (PHC), which itself is synchronized by the ptp4l(8) program. See </w:t>
      </w:r>
      <w:hyperlink r:id="rId50" w:history="1">
        <w:r>
          <w:rPr>
            <w:rStyle w:val="Hyperlink"/>
          </w:rPr>
          <w:t>manpage</w:t>
        </w:r>
      </w:hyperlink>
      <w:r>
        <w:t xml:space="preserve"> for more information.</w:t>
      </w:r>
    </w:p>
    <w:p>
      <w:pPr>
        <w:numPr>
          <w:ilvl w:val="0"/>
          <w:numId w:val="133"/>
        </w:numPr>
      </w:pPr>
      <w:r>
        <w:rPr>
          <w:b/>
        </w:rPr>
        <w:t>Prerequisite</w:t>
      </w:r>
    </w:p>
    <w:p>
      <w:pPr>
        <w:numPr>
          <w:ilvl w:val="1"/>
          <w:numId w:val="134"/>
        </w:numPr>
      </w:pPr>
      <w:r>
        <w:t>Install</w:t>
      </w:r>
      <w:r>
        <w:rPr>
          <w:b/>
        </w:rPr>
        <w:t xml:space="preserve"> Debian 11 </w:t>
      </w:r>
      <w:r>
        <w:t>or later version</w:t>
      </w:r>
    </w:p>
    <w:p>
      <w:pPr>
        <w:numPr>
          <w:ilvl w:val="1"/>
          <w:numId w:val="134"/>
        </w:numPr>
      </w:pPr>
      <w:r>
        <w:t xml:space="preserve">Install </w:t>
      </w:r>
      <w:r>
        <w:rPr>
          <w:b/>
        </w:rPr>
        <w:t xml:space="preserve">Linuxptp </w:t>
      </w:r>
      <w:r>
        <w:t xml:space="preserve">package: </w:t>
      </w:r>
      <w:r>
        <w:t>apt update &amp;&amp; apt install linuxptp</w:t>
      </w:r>
    </w:p>
    <w:p>
      <w:pPr>
        <w:numPr>
          <w:ilvl w:val="1"/>
          <w:numId w:val="134"/>
        </w:numPr>
      </w:pPr>
      <w:r>
        <w:t xml:space="preserve">Stop and disable systemd time sync daemon service to avoid some unexpected operations: </w:t>
      </w:r>
      <w:r>
        <w:t>systemctl stop systemd-timesyncd &amp;&amp; systemctl disable systemd-timesyncd</w:t>
      </w:r>
    </w:p>
    <w:p>
      <w:pPr>
        <w:pStyle w:val="Heading3"/>
      </w:pPr>
      <w:bookmarkStart w:id="101" w:name="scroll-bookmark-52"/>
      <w:bookmarkStart w:id="102" w:name="_Toc256000111"/>
      <w:r>
        <w:t>Example for Linux PTP setting up</w:t>
      </w:r>
      <w:bookmarkEnd w:id="102"/>
      <w:bookmarkEnd w:id="101"/>
    </w:p>
    <w:p>
      <w:pPr>
        <w:pStyle w:val="Heading4"/>
      </w:pPr>
      <w:bookmarkStart w:id="103" w:name="scroll-bookmark-53"/>
      <w:r>
        <w:t>[Ordinary Clock (OC) mode]</w:t>
      </w:r>
      <w:bookmarkEnd w:id="103"/>
    </w:p>
    <w:p>
      <w:r>
        <w:t>Set as</w:t>
      </w:r>
      <w:r>
        <w:rPr>
          <w:b/>
        </w:rPr>
        <w:t xml:space="preserve"> OC master </w:t>
      </w:r>
      <w:r>
        <w:t>mode: Layer 2, P2P mode, peer delay mechanism</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Assume A side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device is </w:t>
            </w:r>
            <w:r>
              <w:rPr>
                <w:rStyle w:val="scroll-codedefaultnewcontentstring"/>
                <w:rFonts w:ascii="Courier New" w:eastAsia="Times New Roman" w:hAnsi="Courier New" w:cs="Times New Roman"/>
                <w:i w:val="0"/>
                <w:iCs w:val="0"/>
                <w:color w:val="003366"/>
                <w:sz w:val="18"/>
                <w:szCs w:val="24"/>
              </w:rPr>
              <w:t>'enp4s0'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enp4s0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ptp4l -m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-P -i enp4s0</w:t>
            </w:r>
          </w:p>
        </w:tc>
      </w:tr>
    </w:tbl>
    <w:p>
      <w:r>
        <w:t xml:space="preserve">Set as </w:t>
      </w:r>
      <w:r>
        <w:rPr>
          <w:b/>
        </w:rPr>
        <w:t xml:space="preserve">OC slave </w:t>
      </w:r>
      <w:r>
        <w:t>mode: Layer 2, P2P mode, peer delay mechanism</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Assume B side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device is </w:t>
            </w:r>
            <w:r>
              <w:rPr>
                <w:rStyle w:val="scroll-codedefaultnewcontentstring"/>
                <w:rFonts w:ascii="Courier New" w:eastAsia="Times New Roman" w:hAnsi="Courier New" w:cs="Times New Roman"/>
                <w:i w:val="0"/>
                <w:iCs w:val="0"/>
                <w:color w:val="003366"/>
                <w:sz w:val="18"/>
                <w:szCs w:val="24"/>
              </w:rPr>
              <w:t>'enp5s0'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enp5s0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ptp4l -m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-P -s -i enp5s0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or with log: ptp4l -m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-s -P -i enp5s0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&gt;&amp;</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 tee $(date +%Y%m%d%H%M%S.log)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use phc2sys to sync sys clock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10Hz</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phc2sys -a -m -r -R </w:t>
            </w:r>
            <w:r>
              <w:rPr>
                <w:rStyle w:val="scroll-codedefaultnewcontentvalue"/>
                <w:rFonts w:ascii="Courier New" w:eastAsia="Times New Roman" w:hAnsi="Courier New" w:cs="Times New Roman"/>
                <w:i w:val="0"/>
                <w:iCs w:val="0"/>
                <w:color w:val="009900"/>
                <w:sz w:val="18"/>
                <w:szCs w:val="24"/>
              </w:rPr>
              <w:t>10</w:t>
            </w:r>
          </w:p>
        </w:tc>
      </w:tr>
    </w:tbl>
    <w:p>
      <w:pPr>
        <w:pStyle w:val="Heading4"/>
      </w:pPr>
      <w:bookmarkStart w:id="104" w:name="scroll-bookmark-54"/>
      <w:r>
        <w:t>[Boundary Clock (BC) mode]</w:t>
      </w:r>
      <w:bookmarkEnd w:id="104"/>
    </w:p>
    <w:p>
      <w:r>
        <w:t xml:space="preserve">Set as </w:t>
      </w:r>
      <w:r>
        <w:rPr>
          <w:b/>
        </w:rPr>
        <w:t>BC mode</w:t>
      </w:r>
      <w:r>
        <w:t xml:space="preserve"> host</w:t>
      </w:r>
    </w:p>
    <w:p>
      <w:pPr>
        <w:numPr>
          <w:ilvl w:val="0"/>
          <w:numId w:val="135"/>
        </w:numPr>
      </w:pPr>
      <w:r>
        <w:t>clock_type Specifies the kind of PTP clock. Valid values are "OC" for ordinary clock, "BC" for boundary clock, "P2P_TC" for peer to peer transparent clock, and "E2E_TC" for end to end transparent clock. An multi-port ordinary clock will automatically be configured as a boundary clock. The default is "OC".</w:t>
      </w:r>
    </w:p>
    <w:p>
      <w:pPr>
        <w:numPr>
          <w:ilvl w:val="0"/>
          <w:numId w:val="135"/>
        </w:numPr>
      </w:pPr>
      <w:r>
        <w:t xml:space="preserve">boundary_clock_jbod When running as a </w:t>
      </w:r>
      <w:r>
        <w:rPr>
          <w:b/>
        </w:rPr>
        <w:t>boundary clock</w:t>
      </w:r>
      <w:r>
        <w:t xml:space="preserve"> (that is, when more than one network interface is configured), ptp4l performs a sanity check to make sure that all of the ports share the same hardware clock device. This option allows ptp4l to work as a boundary clock using "just a bunch of devices" that are not synchronized to each other. For this mode, the collection of clocks must be synchronized by an external program, for example phc2sys(8) in "automatic" mode. The default is 0 (disabled).</w:t>
      </w:r>
    </w:p>
    <w:p>
      <w:r>
        <w:rPr>
          <w:b/>
        </w:rPr>
        <w:t>Example for BC mode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For example, edit config file </w:t>
            </w:r>
            <w:r>
              <w:rPr>
                <w:rStyle w:val="scroll-codedefaultnewcontentstring"/>
                <w:rFonts w:ascii="Courier New" w:eastAsia="Times New Roman" w:hAnsi="Courier New" w:cs="Times New Roman"/>
                <w:i w:val="0"/>
                <w:iCs w:val="0"/>
                <w:color w:val="003366"/>
                <w:sz w:val="18"/>
                <w:szCs w:val="24"/>
              </w:rPr>
              <w:t>'bc.cfg'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and assume </w:t>
            </w:r>
            <w:r>
              <w:rPr>
                <w:rStyle w:val="scroll-codedefaultnewcontentstring"/>
                <w:rFonts w:ascii="Courier New" w:eastAsia="Times New Roman" w:hAnsi="Courier New" w:cs="Times New Roman"/>
                <w:i w:val="0"/>
                <w:iCs w:val="0"/>
                <w:color w:val="003366"/>
                <w:sz w:val="18"/>
                <w:szCs w:val="24"/>
              </w:rPr>
              <w:t>'enp12s0'</w:t>
            </w:r>
            <w:r>
              <w:rPr>
                <w:rStyle w:val="scroll-codedefaultnewcontentplain"/>
                <w:rFonts w:ascii="Courier New" w:eastAsia="Times New Roman" w:hAnsi="Courier New" w:cs="Times New Roman"/>
                <w:i w:val="0"/>
                <w:iCs w:val="0"/>
                <w:color w:val="000000"/>
                <w:sz w:val="18"/>
                <w:szCs w:val="24"/>
              </w:rPr>
              <w:t xml:space="preserve"> and </w:t>
            </w:r>
            <w:r>
              <w:rPr>
                <w:rStyle w:val="scroll-codedefaultnewcontentstring"/>
                <w:rFonts w:ascii="Courier New" w:eastAsia="Times New Roman" w:hAnsi="Courier New" w:cs="Times New Roman"/>
                <w:i w:val="0"/>
                <w:iCs w:val="0"/>
                <w:color w:val="003366"/>
                <w:sz w:val="18"/>
                <w:szCs w:val="24"/>
              </w:rPr>
              <w:t>'enp4s0'</w:t>
            </w:r>
            <w:r>
              <w:rPr>
                <w:rStyle w:val="scroll-codedefaultnewcontentplain"/>
                <w:rFonts w:ascii="Courier New" w:eastAsia="Times New Roman" w:hAnsi="Courier New" w:cs="Times New Roman"/>
                <w:i w:val="0"/>
                <w:iCs w:val="0"/>
                <w:color w:val="000000"/>
                <w:sz w:val="18"/>
                <w:szCs w:val="24"/>
              </w:rPr>
              <w:t xml:space="preserve"> are connected network </w:t>
            </w:r>
            <w:r>
              <w:rPr>
                <w:rStyle w:val="scroll-codedefaultnewcontentkeyword"/>
                <w:rFonts w:ascii="Courier New" w:eastAsia="Times New Roman" w:hAnsi="Courier New" w:cs="Times New Roman"/>
                <w:b/>
                <w:bCs/>
                <w:i w:val="0"/>
                <w:iCs w:val="0"/>
                <w:color w:val="336699"/>
                <w:sz w:val="18"/>
                <w:szCs w:val="24"/>
              </w:rPr>
              <w:t>interface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[global]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sanity_freq_limit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step_threshold           </w:t>
            </w:r>
            <w:r>
              <w:rPr>
                <w:rStyle w:val="scroll-codedefaultnewcontentvalue"/>
                <w:rFonts w:ascii="Courier New" w:eastAsia="Times New Roman" w:hAnsi="Courier New" w:cs="Times New Roman"/>
                <w:i w:val="0"/>
                <w:iCs w:val="0"/>
                <w:color w:val="009900"/>
                <w:sz w:val="18"/>
                <w:szCs w:val="24"/>
              </w:rPr>
              <w:t>0.000002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tx_timestamp_timeout     </w:t>
            </w:r>
            <w:r>
              <w:rPr>
                <w:rStyle w:val="scroll-codedefaultnewcontentvalue"/>
                <w:rFonts w:ascii="Courier New" w:eastAsia="Times New Roman" w:hAnsi="Courier New" w:cs="Times New Roman"/>
                <w:i w:val="0"/>
                <w:iCs w:val="0"/>
                <w:color w:val="009900"/>
                <w:sz w:val="18"/>
                <w:szCs w:val="24"/>
              </w:rPr>
              <w:t>10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logMinPdelayReqInterval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logSyncInterval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logAnnounceInterval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announceReceiptTimeout   </w:t>
            </w:r>
            <w:r>
              <w:rPr>
                <w:rStyle w:val="scroll-codedefaultnewcontentvalue"/>
                <w:rFonts w:ascii="Courier New" w:eastAsia="Times New Roman" w:hAnsi="Courier New" w:cs="Times New Roman"/>
                <w:i w:val="0"/>
                <w:iCs w:val="0"/>
                <w:color w:val="009900"/>
                <w:sz w:val="18"/>
                <w:szCs w:val="24"/>
              </w:rPr>
              <w:t>3</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syncReceiptTimeout       </w:t>
            </w:r>
            <w:r>
              <w:rPr>
                <w:rStyle w:val="scroll-codedefaultnewcontentvalue"/>
                <w:rFonts w:ascii="Courier New" w:eastAsia="Times New Roman" w:hAnsi="Courier New" w:cs="Times New Roman"/>
                <w:i w:val="0"/>
                <w:iCs w:val="0"/>
                <w:color w:val="009900"/>
                <w:sz w:val="18"/>
                <w:szCs w:val="24"/>
              </w:rPr>
              <w:t>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twoStepFlag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summary_interval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clock_type               BC</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priority1                </w:t>
            </w:r>
            <w:r>
              <w:rPr>
                <w:rStyle w:val="scroll-codedefaultnewcontentvalue"/>
                <w:rFonts w:ascii="Courier New" w:eastAsia="Times New Roman" w:hAnsi="Courier New" w:cs="Times New Roman"/>
                <w:i w:val="0"/>
                <w:iCs w:val="0"/>
                <w:color w:val="009900"/>
                <w:sz w:val="18"/>
                <w:szCs w:val="24"/>
              </w:rPr>
              <w:t>128</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priority2                </w:t>
            </w:r>
            <w:r>
              <w:rPr>
                <w:rStyle w:val="scroll-codedefaultnewcontentvalue"/>
                <w:rFonts w:ascii="Courier New" w:eastAsia="Times New Roman" w:hAnsi="Courier New" w:cs="Times New Roman"/>
                <w:i w:val="0"/>
                <w:iCs w:val="0"/>
                <w:color w:val="009900"/>
                <w:sz w:val="18"/>
                <w:szCs w:val="24"/>
              </w:rPr>
              <w:t>127</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delay_mechanism          P2P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[enp12s0]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boundary_clock_jbod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network_transport            L2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fault_reset_interval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[enp4s0]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boundary_clock_jbod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network_transport            L2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fault_reset_interval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run the ptp4l procedure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enp12s0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enp4s0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ptp4l -m -f bc.cfg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use phc2sys to sync sys clock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10Hz</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phc2sys -a -m -r -R </w:t>
            </w:r>
            <w:r>
              <w:rPr>
                <w:rStyle w:val="scroll-codedefaultnewcontentvalue"/>
                <w:rFonts w:ascii="Courier New" w:eastAsia="Times New Roman" w:hAnsi="Courier New" w:cs="Times New Roman"/>
                <w:i w:val="0"/>
                <w:iCs w:val="0"/>
                <w:color w:val="009900"/>
                <w:sz w:val="18"/>
                <w:szCs w:val="24"/>
              </w:rPr>
              <w:t>10</w:t>
            </w:r>
          </w:p>
        </w:tc>
      </w:tr>
    </w:tbl>
    <w:p>
      <w:r>
        <w:t xml:space="preserve">On OC </w:t>
      </w:r>
      <w:r>
        <w:rPr>
          <w:b/>
        </w:rPr>
        <w:t>Grandmaster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assume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is enp5s0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enp5s0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ptp4l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-m -P -i enp5s0</w:t>
            </w:r>
          </w:p>
        </w:tc>
      </w:tr>
    </w:tbl>
    <w:p>
      <w:r>
        <w:t>On OC </w:t>
      </w:r>
      <w:r>
        <w:rPr>
          <w:b/>
        </w:rPr>
        <w:t>Slave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assume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is enp4s0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enp4s0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ptp4l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-m -s -P -i enp4s0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with log: ptp4l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-m -s -P -i enp4s0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&gt;&amp;</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xml:space="preserve"> | tee $(date +%Y%m%d%H%M%S.log)</w:t>
            </w:r>
          </w:p>
        </w:tc>
      </w:tr>
    </w:tbl>
    <w:p>
      <w:pPr>
        <w:pStyle w:val="Heading4"/>
      </w:pPr>
      <w:bookmarkStart w:id="105" w:name="scroll-bookmark-55"/>
      <w:r>
        <w:t>[Transparent Clock (TC) mode]</w:t>
      </w:r>
      <w:bookmarkEnd w:id="105"/>
    </w:p>
    <w:p>
      <w:r>
        <w:rPr>
          <w:b/>
        </w:rPr>
        <w:t>Set TC mode host</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For example, edit config file </w:t>
            </w:r>
            <w:r>
              <w:rPr>
                <w:rStyle w:val="scroll-codedefaultnewcontentstring"/>
                <w:rFonts w:ascii="Courier New" w:eastAsia="Times New Roman" w:hAnsi="Courier New" w:cs="Times New Roman"/>
                <w:i w:val="0"/>
                <w:iCs w:val="0"/>
                <w:color w:val="003366"/>
                <w:sz w:val="18"/>
                <w:szCs w:val="24"/>
              </w:rPr>
              <w:t>'tc.cfg'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and assume </w:t>
            </w:r>
            <w:r>
              <w:rPr>
                <w:rStyle w:val="scroll-codedefaultnewcontentstring"/>
                <w:rFonts w:ascii="Courier New" w:eastAsia="Times New Roman" w:hAnsi="Courier New" w:cs="Times New Roman"/>
                <w:i w:val="0"/>
                <w:iCs w:val="0"/>
                <w:color w:val="003366"/>
                <w:sz w:val="18"/>
                <w:szCs w:val="24"/>
              </w:rPr>
              <w:t>'enp12s0'</w:t>
            </w:r>
            <w:r>
              <w:rPr>
                <w:rStyle w:val="scroll-codedefaultnewcontentplain"/>
                <w:rFonts w:ascii="Courier New" w:eastAsia="Times New Roman" w:hAnsi="Courier New" w:cs="Times New Roman"/>
                <w:i w:val="0"/>
                <w:iCs w:val="0"/>
                <w:color w:val="000000"/>
                <w:sz w:val="18"/>
                <w:szCs w:val="24"/>
              </w:rPr>
              <w:t xml:space="preserve"> and </w:t>
            </w:r>
            <w:r>
              <w:rPr>
                <w:rStyle w:val="scroll-codedefaultnewcontentstring"/>
                <w:rFonts w:ascii="Courier New" w:eastAsia="Times New Roman" w:hAnsi="Courier New" w:cs="Times New Roman"/>
                <w:i w:val="0"/>
                <w:iCs w:val="0"/>
                <w:color w:val="003366"/>
                <w:sz w:val="18"/>
                <w:szCs w:val="24"/>
              </w:rPr>
              <w:t>'enp4s0'</w:t>
            </w:r>
            <w:r>
              <w:rPr>
                <w:rStyle w:val="scroll-codedefaultnewcontentplain"/>
                <w:rFonts w:ascii="Courier New" w:eastAsia="Times New Roman" w:hAnsi="Courier New" w:cs="Times New Roman"/>
                <w:i w:val="0"/>
                <w:iCs w:val="0"/>
                <w:color w:val="000000"/>
                <w:sz w:val="18"/>
                <w:szCs w:val="24"/>
              </w:rPr>
              <w:t xml:space="preserve"> are connected network </w:t>
            </w:r>
            <w:r>
              <w:rPr>
                <w:rStyle w:val="scroll-codedefaultnewcontentkeyword"/>
                <w:rFonts w:ascii="Courier New" w:eastAsia="Times New Roman" w:hAnsi="Courier New" w:cs="Times New Roman"/>
                <w:b/>
                <w:bCs/>
                <w:i w:val="0"/>
                <w:iCs w:val="0"/>
                <w:color w:val="336699"/>
                <w:sz w:val="18"/>
                <w:szCs w:val="24"/>
              </w:rPr>
              <w:t>interface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[global]</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priority1               </w:t>
            </w:r>
            <w:r>
              <w:rPr>
                <w:rStyle w:val="scroll-codedefaultnewcontentvalue"/>
                <w:rFonts w:ascii="Courier New" w:eastAsia="Times New Roman" w:hAnsi="Courier New" w:cs="Times New Roman"/>
                <w:i w:val="0"/>
                <w:iCs w:val="0"/>
                <w:color w:val="009900"/>
                <w:sz w:val="18"/>
                <w:szCs w:val="24"/>
              </w:rPr>
              <w:t>254</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priority2               </w:t>
            </w:r>
            <w:r>
              <w:rPr>
                <w:rStyle w:val="scroll-codedefaultnewcontentvalue"/>
                <w:rFonts w:ascii="Courier New" w:eastAsia="Times New Roman" w:hAnsi="Courier New" w:cs="Times New Roman"/>
                <w:i w:val="0"/>
                <w:iCs w:val="0"/>
                <w:color w:val="009900"/>
                <w:sz w:val="18"/>
                <w:szCs w:val="24"/>
              </w:rPr>
              <w:t>253</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free_running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freq_est_interval       </w:t>
            </w:r>
            <w:r>
              <w:rPr>
                <w:rStyle w:val="scroll-codedefaultnewcontentvalue"/>
                <w:rFonts w:ascii="Courier New" w:eastAsia="Times New Roman" w:hAnsi="Courier New" w:cs="Times New Roman"/>
                <w:i w:val="0"/>
                <w:iCs w:val="0"/>
                <w:color w:val="009900"/>
                <w:sz w:val="18"/>
                <w:szCs w:val="24"/>
              </w:rPr>
              <w:t>3</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tc_spanning_tree        </w:t>
            </w:r>
            <w:r>
              <w:rPr>
                <w:rStyle w:val="scroll-codedefaultnewcontentvalue"/>
                <w:rFonts w:ascii="Courier New" w:eastAsia="Times New Roman" w:hAnsi="Courier New" w:cs="Times New Roman"/>
                <w:i w:val="0"/>
                <w:iCs w:val="0"/>
                <w:color w:val="009900"/>
                <w:sz w:val="18"/>
                <w:szCs w:val="24"/>
              </w:rPr>
              <w:t>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clock_type              P2P_TC</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network_transport       L2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delay_mechanism         P2P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[enp12s0]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egressLatency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ingressLatency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delay_mechanism         P2P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network_transport       L2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[enp4s0]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egressLatency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ingressLatency          </w:t>
            </w:r>
            <w:r>
              <w:rPr>
                <w:rStyle w:val="scroll-codedefaultnewcontentvalue"/>
                <w:rFonts w:ascii="Courier New" w:eastAsia="Times New Roman" w:hAnsi="Courier New" w:cs="Times New Roman"/>
                <w:i w:val="0"/>
                <w:iCs w:val="0"/>
                <w:color w:val="009900"/>
                <w:sz w:val="18"/>
                <w:szCs w:val="24"/>
              </w:rPr>
              <w:t>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delay_mechanism         P2P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network_transport       L2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run the ptp4l procedure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enp12s0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enp4s0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ptp4l -m -f tc.cfg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use phc2sys to sync sys clock between master &amp; slave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10Hz</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-c Specify the slave clock by device (e.g. /dev/ptp1) or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(e.g. eth1)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 Specify the master clock by device (e.g. /dev/ptp0) or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(e.g. eth0)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phc2sys -s enp12s0 -c enp4s0 -O </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 xml:space="preserve"> -R </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 xml:space="preserve"> -m</w:t>
            </w:r>
          </w:p>
        </w:tc>
      </w:tr>
    </w:tbl>
    <w:p>
      <w:r>
        <w:rPr>
          <w:b/>
        </w:rPr>
        <w:t>As OC Grandmaster</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assume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is enp5s0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enp5s0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ptp4l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-m -P -i enp5s0</w:t>
            </w:r>
          </w:p>
        </w:tc>
      </w:tr>
    </w:tbl>
    <w:p>
      <w:r>
        <w:rPr>
          <w:b/>
        </w:rPr>
        <w:t>As OC Slave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assume </w:t>
            </w:r>
            <w:r>
              <w:rPr>
                <w:rStyle w:val="scroll-codedefaultnewcontentkeyword"/>
                <w:rFonts w:ascii="Courier New" w:eastAsia="Times New Roman" w:hAnsi="Courier New" w:cs="Times New Roman"/>
                <w:b/>
                <w:bCs/>
                <w:i w:val="0"/>
                <w:iCs w:val="0"/>
                <w:color w:val="336699"/>
                <w:sz w:val="18"/>
                <w:szCs w:val="24"/>
              </w:rPr>
              <w:t>interface</w:t>
            </w:r>
            <w:r>
              <w:rPr>
                <w:rStyle w:val="scroll-codedefaultnewcontentplain"/>
                <w:rFonts w:ascii="Courier New" w:eastAsia="Times New Roman" w:hAnsi="Courier New" w:cs="Times New Roman"/>
                <w:i w:val="0"/>
                <w:iCs w:val="0"/>
                <w:color w:val="000000"/>
                <w:sz w:val="18"/>
                <w:szCs w:val="24"/>
              </w:rPr>
              <w:t xml:space="preserve"> is enp4s0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ip link set dev enp4s0 up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ptp4l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 xml:space="preserve"> -m -s -P -i enp4s0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use phc2sys to sync sys clock </w:t>
            </w:r>
            <w:r>
              <w:rPr>
                <w:rStyle w:val="scroll-codedefaultnewcontentkeyword"/>
                <w:rFonts w:ascii="Courier New" w:eastAsia="Times New Roman" w:hAnsi="Courier New" w:cs="Times New Roman"/>
                <w:b/>
                <w:bCs/>
                <w:i w:val="0"/>
                <w:iCs w:val="0"/>
                <w:color w:val="336699"/>
                <w:sz w:val="18"/>
                <w:szCs w:val="24"/>
              </w:rPr>
              <w:t>for</w:t>
            </w:r>
            <w:r>
              <w:rPr>
                <w:rStyle w:val="scroll-codedefaultnewcontentplain"/>
                <w:rFonts w:ascii="Courier New" w:eastAsia="Times New Roman" w:hAnsi="Courier New" w:cs="Times New Roman"/>
                <w:i w:val="0"/>
                <w:iCs w:val="0"/>
                <w:color w:val="000000"/>
                <w:sz w:val="18"/>
                <w:szCs w:val="24"/>
              </w:rPr>
              <w:t xml:space="preserve"> 10Hz on slve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phc2sys -a -m -r -R </w:t>
            </w:r>
            <w:r>
              <w:rPr>
                <w:rStyle w:val="scroll-codedefaultnewcontentvalue"/>
                <w:rFonts w:ascii="Courier New" w:eastAsia="Times New Roman" w:hAnsi="Courier New" w:cs="Times New Roman"/>
                <w:i w:val="0"/>
                <w:iCs w:val="0"/>
                <w:color w:val="009900"/>
                <w:sz w:val="18"/>
                <w:szCs w:val="24"/>
              </w:rPr>
              <w:t>10</w:t>
            </w:r>
          </w:p>
        </w:tc>
      </w:tr>
    </w:tbl>
    <w:p/>
    <w:p>
      <w:pPr>
        <w:pStyle w:val="Heading1"/>
      </w:pPr>
      <w:r>
        <w:pict>
          <v:line id="_x0000_s1029" style="position:absolute;z-index:251662336" from="0,0" to="423.85pt,0" strokecolor="gray"/>
        </w:pict>
      </w:r>
      <w:bookmarkStart w:id="106" w:name="scroll-bookmark-56"/>
      <w:bookmarkStart w:id="107" w:name="_Toc256000112"/>
      <w:r>
        <w:t>6. Troubleshooting</w:t>
      </w:r>
      <w:bookmarkEnd w:id="107"/>
      <w:bookmarkEnd w:id="106"/>
    </w:p>
    <w:p>
      <w:r>
        <w:t xml:space="preserve">The troubleshooting section provides fundamental skills for system logging, debugging, </w:t>
      </w:r>
      <w:r>
        <w:t>the debug of Moxa x86 SDK Wizard</w:t>
      </w:r>
      <w:r>
        <w:t> and issues tracing.</w:t>
      </w:r>
    </w:p>
    <w:p>
      <w:pPr>
        <w:pStyle w:val="Heading2"/>
      </w:pPr>
      <w:bookmarkStart w:id="108" w:name="scroll-bookmark-57"/>
      <w:bookmarkStart w:id="109" w:name="_Toc256000113"/>
      <w:r>
        <w:t>6.1. How to Print Kernel Message from Linux Environment</w:t>
      </w:r>
      <w:bookmarkEnd w:id="109"/>
      <w:bookmarkEnd w:id="108"/>
    </w:p>
    <w:p>
      <w:r>
        <w:t xml:space="preserve">The </w:t>
      </w:r>
      <w:r>
        <w:t>dmesg</w:t>
      </w:r>
      <w:r>
        <w:t xml:space="preserve"> command is used to display the kernel ring buffer, which contains messages related to the kernel and hardware events.</w:t>
      </w:r>
    </w:p>
    <w:p>
      <w:r>
        <w:t>It's a useful tool for troubleshooting hardware-related issues, monitoring system-level events and diagnosing hardware issues.</w:t>
      </w:r>
    </w:p>
    <w:p>
      <w:r>
        <w:t xml:space="preserve">To simply view the kernel ring buffer, run the following command: </w:t>
      </w:r>
      <w:r>
        <w:rPr>
          <w:i/>
        </w:rPr>
        <w:t>dmesg</w:t>
      </w:r>
    </w:p>
    <w:p>
      <w:r>
        <w:t xml:space="preserve">You can save the output of </w:t>
      </w:r>
      <w:r>
        <w:t>dmesg</w:t>
      </w:r>
      <w:r>
        <w:t xml:space="preserve"> to a file for further analysis. For instance, to save the log to a file named </w:t>
      </w:r>
      <w:r>
        <w:t>kernel.log</w:t>
      </w:r>
      <w:r>
        <w:t>, use the following command:</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save kernel message to log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dmesg &gt;kernel.log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Fonts w:ascii="Courier New" w:eastAsia="Times New Roman" w:hAnsi="Courier New" w:cs="Times New Roman"/>
                <w:i w:val="0"/>
                <w:iCs w:val="0"/>
                <w:sz w:val="18"/>
                <w:szCs w:val="24"/>
              </w:rPr>
              <w:t> </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or simply to save the error and warninglevel log:</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dmesg --level=err,warn &gt; kernel_err_warn.log</w:t>
            </w:r>
          </w:p>
        </w:tc>
      </w:tr>
    </w:tbl>
    <w:p>
      <w:pPr>
        <w:pStyle w:val="Heading2"/>
      </w:pPr>
      <w:bookmarkStart w:id="110" w:name="scroll-bookmark-58"/>
      <w:bookmarkStart w:id="111" w:name="_Toc256000114"/>
      <w:r>
        <w:t>6.2. How to Collect Systems Logs from Linux Environment</w:t>
      </w:r>
      <w:bookmarkEnd w:id="111"/>
      <w:bookmarkEnd w:id="110"/>
    </w:p>
    <w:p>
      <w:r>
        <w:t xml:space="preserve">The following procedure describes the collecting of log files. Log files in the </w:t>
      </w:r>
      <w:r>
        <w:t>/var/log</w:t>
      </w:r>
      <w:r>
        <w:t xml:space="preserve"> directory.</w:t>
      </w:r>
    </w:p>
    <w:p>
      <w:r>
        <w:t>Archive and compress all log files and put them in </w:t>
      </w:r>
      <w:r>
        <w:t>/tmp</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tar czvf /tmp/varlog.tar.gz /var/log/*.log.*</w:t>
            </w:r>
          </w:p>
        </w:tc>
      </w:tr>
    </w:tbl>
    <w:p>
      <w:r>
        <w:t xml:space="preserve">The output file </w:t>
      </w:r>
      <w:r>
        <w:t>/tmp/varlog.tar.gz</w:t>
      </w:r>
      <w:r>
        <w:t xml:space="preserve"> can be transferred for debugging usage.</w:t>
      </w:r>
    </w:p>
    <w:p>
      <w:pPr>
        <w:pStyle w:val="Heading2"/>
      </w:pPr>
      <w:bookmarkStart w:id="112" w:name="scroll-bookmark-59"/>
      <w:bookmarkStart w:id="113" w:name="_Toc256000115"/>
      <w:r>
        <w:t>6.3. How to Get Installation Logs from Moxa x86 Linux SDK Install Wizard</w:t>
      </w:r>
      <w:bookmarkEnd w:id="113"/>
      <w:bookmarkEnd w:id="112"/>
    </w:p>
    <w:p>
      <w:r>
        <w:rPr>
          <w:b/>
        </w:rPr>
        <w:t xml:space="preserve">Moxa x86 Linux SDK </w:t>
      </w:r>
      <w:r>
        <w:t xml:space="preserve">provides </w:t>
      </w:r>
      <w:r>
        <w:rPr>
          <w:b/>
        </w:rPr>
        <w:t>self-test</w:t>
      </w:r>
      <w:r>
        <w:t xml:space="preserve"> for diagnosing the status of drivers and tools after installation. To simply see the log, run the following command:</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./install.sh --selftest</w:t>
            </w:r>
          </w:p>
        </w:tc>
      </w:tr>
    </w:tbl>
    <w:p>
      <w:r>
        <w:t>Then the self test cases will check the SDK status and print on terminal, for example:</w:t>
      </w:r>
    </w:p>
    <w:p>
      <w:r>
        <w:drawing>
          <wp:inline>
            <wp:extent cx="5395595" cy="1746674"/>
            <wp:docPr id="10004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0" name=""/>
                    <pic:cNvPicPr>
                      <a:picLocks noChangeAspect="1"/>
                    </pic:cNvPicPr>
                  </pic:nvPicPr>
                  <pic:blipFill>
                    <a:blip xmlns:r="http://schemas.openxmlformats.org/officeDocument/2006/relationships" r:embed="rId51"/>
                    <a:stretch>
                      <a:fillRect/>
                    </a:stretch>
                  </pic:blipFill>
                  <pic:spPr>
                    <a:xfrm>
                      <a:off x="0" y="0"/>
                      <a:ext cx="5395595" cy="1746674"/>
                    </a:xfrm>
                    <a:prstGeom prst="rect">
                      <a:avLst/>
                    </a:prstGeom>
                  </pic:spPr>
                </pic:pic>
              </a:graphicData>
            </a:graphic>
          </wp:inline>
        </w:drawing>
      </w:r>
    </w:p>
    <w:p>
      <w:r>
        <w:t xml:space="preserve">For further, the log of installation is also created on </w:t>
      </w:r>
      <w:r>
        <w:t>Moxa_x86_Linux_Install_Wizard_&lt;version&gt;_Build_&lt;build_date&gt;/install.log</w:t>
      </w:r>
    </w:p>
    <w:p>
      <w:r>
        <w:t>User can consider to view the log file and check issues.</w:t>
      </w:r>
    </w:p>
    <w:p>
      <w:pPr>
        <w:pStyle w:val="Heading2"/>
      </w:pPr>
      <w:bookmarkStart w:id="114" w:name="scroll-bookmark-60"/>
      <w:bookmarkStart w:id="115" w:name="_Toc256000116"/>
      <w:r>
        <w:t>6.4. How to Get Hardware Information on Host</w:t>
      </w:r>
      <w:bookmarkEnd w:id="115"/>
      <w:bookmarkEnd w:id="114"/>
    </w:p>
    <w:p>
      <w:r>
        <w:t xml:space="preserve">IOS exports the hardware information on </w:t>
      </w:r>
      <w:r>
        <w:rPr>
          <w:b/>
        </w:rPr>
        <w:t xml:space="preserve">DMI </w:t>
      </w:r>
      <w:r>
        <w:t>(Desktop Management Interface) table.</w:t>
      </w:r>
    </w:p>
    <w:p>
      <w:r>
        <w:t xml:space="preserve">Linux </w:t>
      </w:r>
      <w:r>
        <w:rPr>
          <w:b/>
        </w:rPr>
        <w:t xml:space="preserve">dmidecode </w:t>
      </w:r>
      <w:r>
        <w:t xml:space="preserve">is a tool for dumping a computer DMI (some say </w:t>
      </w:r>
      <w:r>
        <w:rPr>
          <w:b/>
        </w:rPr>
        <w:t>SMBIOS</w:t>
      </w:r>
      <w:r>
        <w:t>) table contents in a human-readable format. This table contains a description of the system’s hardware components, as well as other useful pieces of information such as serial numbers and BIOS revision.</w:t>
      </w:r>
    </w:p>
    <w:p>
      <w:r>
        <w:rPr>
          <w:b/>
        </w:rPr>
        <w:t>Install dmidecode Package</w:t>
      </w:r>
    </w:p>
    <w:p>
      <w:pPr>
        <w:numPr>
          <w:ilvl w:val="0"/>
          <w:numId w:val="136"/>
        </w:numPr>
      </w:pPr>
      <w:r>
        <w:t xml:space="preserve">Ubuntu/Debian: </w:t>
      </w:r>
      <w:r>
        <w:t>sudo apt-get install dmidecode</w:t>
      </w:r>
    </w:p>
    <w:p>
      <w:pPr>
        <w:numPr>
          <w:ilvl w:val="0"/>
          <w:numId w:val="136"/>
        </w:numPr>
      </w:pPr>
      <w:r>
        <w:t xml:space="preserve">RHEL: </w:t>
      </w:r>
      <w:r>
        <w:t>sudo yum install dmidecode</w:t>
      </w:r>
    </w:p>
    <w:p/>
    <w:p>
      <w:r>
        <w:rPr>
          <w:b/>
        </w:rPr>
        <w:t>Example</w:t>
      </w:r>
    </w:p>
    <w:p>
      <w:r>
        <w:rPr>
          <w:b/>
        </w:rPr>
        <w:t>[Get model name and hardware version]</w:t>
      </w:r>
    </w:p>
    <w:p>
      <w:r>
        <w:t>The Option 1 (or Option 2) displays the 16 bytes information, for example: RKP A110000091</w:t>
      </w:r>
    </w:p>
    <w:p>
      <w:r>
        <w:t>RKP A110000091 means</w:t>
      </w:r>
    </w:p>
    <w:p>
      <w:pPr>
        <w:numPr>
          <w:ilvl w:val="0"/>
          <w:numId w:val="137"/>
        </w:numPr>
      </w:pPr>
      <w:r>
        <w:t>PCBA name = RKP</w:t>
      </w:r>
    </w:p>
    <w:p>
      <w:pPr>
        <w:numPr>
          <w:ilvl w:val="0"/>
          <w:numId w:val="137"/>
        </w:numPr>
      </w:pPr>
      <w:r>
        <w:t xml:space="preserve">PCBA number = </w:t>
      </w:r>
      <w:r>
        <w:t>A110</w:t>
      </w:r>
    </w:p>
    <w:p>
      <w:pPr>
        <w:numPr>
          <w:ilvl w:val="0"/>
          <w:numId w:val="137"/>
        </w:numPr>
      </w:pPr>
      <w:r>
        <w:t>PCBA serial = 0</w:t>
      </w:r>
    </w:p>
    <w:p>
      <w:pPr>
        <w:numPr>
          <w:ilvl w:val="0"/>
          <w:numId w:val="137"/>
        </w:numPr>
      </w:pPr>
      <w:r>
        <w:t>PCBA type = 00</w:t>
      </w:r>
    </w:p>
    <w:p>
      <w:pPr>
        <w:numPr>
          <w:ilvl w:val="0"/>
          <w:numId w:val="137"/>
        </w:numPr>
      </w:pPr>
      <w:r>
        <w:t>PCBA hw version = 091 (v0.91)</w:t>
      </w:r>
    </w:p>
    <w:p>
      <w:r>
        <w:t>How to get information from dmitable</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dmidecode -t </w:t>
            </w:r>
            <w:r>
              <w:rPr>
                <w:rStyle w:val="scroll-codedefaultnewcontentvalue"/>
                <w:rFonts w:ascii="Courier New" w:eastAsia="Times New Roman" w:hAnsi="Courier New" w:cs="Times New Roman"/>
                <w:i w:val="0"/>
                <w:iCs w:val="0"/>
                <w:color w:val="009900"/>
                <w:sz w:val="18"/>
                <w:szCs w:val="24"/>
              </w:rPr>
              <w:t>12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Handle </w:t>
            </w:r>
            <w:r>
              <w:rPr>
                <w:rStyle w:val="scroll-codedefaultnewcontentvalue"/>
                <w:rFonts w:ascii="Courier New" w:eastAsia="Times New Roman" w:hAnsi="Courier New" w:cs="Times New Roman"/>
                <w:i w:val="0"/>
                <w:iCs w:val="0"/>
                <w:color w:val="009900"/>
                <w:sz w:val="18"/>
                <w:szCs w:val="24"/>
              </w:rPr>
              <w:t>0x0021</w:t>
            </w:r>
            <w:r>
              <w:rPr>
                <w:rStyle w:val="scroll-codedefaultnewcontentplain"/>
                <w:rFonts w:ascii="Courier New" w:eastAsia="Times New Roman" w:hAnsi="Courier New" w:cs="Times New Roman"/>
                <w:i w:val="0"/>
                <w:iCs w:val="0"/>
                <w:color w:val="000000"/>
                <w:sz w:val="18"/>
                <w:szCs w:val="24"/>
              </w:rPr>
              <w:t xml:space="preserve">, DMI type </w:t>
            </w:r>
            <w:r>
              <w:rPr>
                <w:rStyle w:val="scroll-codedefaultnewcontentvalue"/>
                <w:rFonts w:ascii="Courier New" w:eastAsia="Times New Roman" w:hAnsi="Courier New" w:cs="Times New Roman"/>
                <w:i w:val="0"/>
                <w:iCs w:val="0"/>
                <w:color w:val="009900"/>
                <w:sz w:val="18"/>
                <w:szCs w:val="24"/>
              </w:rPr>
              <w:t>12</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5</w:t>
            </w:r>
            <w:r>
              <w:rPr>
                <w:rStyle w:val="scroll-codedefaultnewcontentplain"/>
                <w:rFonts w:ascii="Courier New" w:eastAsia="Times New Roman" w:hAnsi="Courier New" w:cs="Times New Roman"/>
                <w:i w:val="0"/>
                <w:iCs w:val="0"/>
                <w:color w:val="000000"/>
                <w:sz w:val="18"/>
                <w:szCs w:val="24"/>
              </w:rPr>
              <w:t xml:space="preserve"> bytes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System Configuration Options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Option </w:t>
            </w:r>
            <w:r>
              <w:rPr>
                <w:rStyle w:val="scroll-codedefaultnewcontentvalue"/>
                <w:rFonts w:ascii="Courier New" w:eastAsia="Times New Roman" w:hAnsi="Courier New" w:cs="Times New Roman"/>
                <w:i w:val="0"/>
                <w:iCs w:val="0"/>
                <w:color w:val="009900"/>
                <w:sz w:val="18"/>
                <w:szCs w:val="24"/>
              </w:rPr>
              <w:t>1</w:t>
            </w:r>
            <w:r>
              <w:rPr>
                <w:rStyle w:val="scroll-codedefaultnewcontentplain"/>
                <w:rFonts w:ascii="Courier New" w:eastAsia="Times New Roman" w:hAnsi="Courier New" w:cs="Times New Roman"/>
                <w:i w:val="0"/>
                <w:iCs w:val="0"/>
                <w:color w:val="000000"/>
                <w:sz w:val="18"/>
                <w:szCs w:val="24"/>
              </w:rPr>
              <w:t>:   RKP A110000091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Option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Option </w:t>
            </w:r>
            <w:r>
              <w:rPr>
                <w:rStyle w:val="scroll-codedefaultnewcontentvalue"/>
                <w:rFonts w:ascii="Courier New" w:eastAsia="Times New Roman" w:hAnsi="Courier New" w:cs="Times New Roman"/>
                <w:i w:val="0"/>
                <w:iCs w:val="0"/>
                <w:color w:val="009900"/>
                <w:sz w:val="18"/>
                <w:szCs w:val="24"/>
              </w:rPr>
              <w:t>3</w:t>
            </w: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t>
            </w:r>
          </w:p>
        </w:tc>
      </w:tr>
    </w:tbl>
    <w:p>
      <w:r>
        <w:drawing>
          <wp:inline>
            <wp:extent cx="5395595" cy="555220"/>
            <wp:docPr id="1000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
                    <pic:cNvPicPr>
                      <a:picLocks noChangeAspect="1"/>
                    </pic:cNvPicPr>
                  </pic:nvPicPr>
                  <pic:blipFill>
                    <a:blip xmlns:r="http://schemas.openxmlformats.org/officeDocument/2006/relationships" r:embed="rId52"/>
                    <a:stretch>
                      <a:fillRect/>
                    </a:stretch>
                  </pic:blipFill>
                  <pic:spPr>
                    <a:xfrm>
                      <a:off x="0" y="0"/>
                      <a:ext cx="5395595" cy="555220"/>
                    </a:xfrm>
                    <a:prstGeom prst="rect">
                      <a:avLst/>
                    </a:prstGeom>
                  </pic:spPr>
                </pic:pic>
              </a:graphicData>
            </a:graphic>
          </wp:inline>
        </w:drawing>
      </w:r>
    </w:p>
    <w:p>
      <w:r>
        <w:rPr>
          <w:b/>
        </w:rPr>
        <w:t>[Get current BIOS version]</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dmidecode -t bios</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BIOS Information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Vendor: INSYDE Corp.</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Version: V1.</w:t>
            </w:r>
            <w:r>
              <w:rPr>
                <w:rStyle w:val="scroll-codedefaultnewcontentvalue"/>
                <w:rFonts w:ascii="Courier New" w:eastAsia="Times New Roman" w:hAnsi="Courier New" w:cs="Times New Roman"/>
                <w:i w:val="0"/>
                <w:iCs w:val="0"/>
                <w:color w:val="009900"/>
                <w:sz w:val="18"/>
                <w:szCs w:val="24"/>
              </w:rPr>
              <w:t>0</w:t>
            </w:r>
            <w:r>
              <w:rPr>
                <w:rStyle w:val="scroll-codedefaultnewcontentplain"/>
                <w:rFonts w:ascii="Courier New" w:eastAsia="Times New Roman" w:hAnsi="Courier New" w:cs="Times New Roman"/>
                <w:i w:val="0"/>
                <w:iCs w:val="0"/>
                <w:color w:val="000000"/>
                <w:sz w:val="18"/>
                <w:szCs w:val="24"/>
              </w:rPr>
              <w:t>.0S04</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Release Date: </w:t>
            </w:r>
            <w:r>
              <w:rPr>
                <w:rStyle w:val="scroll-codedefaultnewcontentvalue"/>
                <w:rFonts w:ascii="Courier New" w:eastAsia="Times New Roman" w:hAnsi="Courier New" w:cs="Times New Roman"/>
                <w:i w:val="0"/>
                <w:iCs w:val="0"/>
                <w:color w:val="009900"/>
                <w:sz w:val="18"/>
                <w:szCs w:val="24"/>
              </w:rPr>
              <w:t>05</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15</w:t>
            </w:r>
            <w:r>
              <w:rPr>
                <w:rStyle w:val="scroll-codedefaultnewcontentplain"/>
                <w:rFonts w:ascii="Courier New" w:eastAsia="Times New Roman" w:hAnsi="Courier New" w:cs="Times New Roman"/>
                <w:i w:val="0"/>
                <w:iCs w:val="0"/>
                <w:color w:val="000000"/>
                <w:sz w:val="18"/>
                <w:szCs w:val="24"/>
              </w:rPr>
              <w:t>/</w:t>
            </w:r>
            <w:r>
              <w:rPr>
                <w:rStyle w:val="scroll-codedefaultnewcontentvalue"/>
                <w:rFonts w:ascii="Courier New" w:eastAsia="Times New Roman" w:hAnsi="Courier New" w:cs="Times New Roman"/>
                <w:i w:val="0"/>
                <w:iCs w:val="0"/>
                <w:color w:val="009900"/>
                <w:sz w:val="18"/>
                <w:szCs w:val="24"/>
              </w:rPr>
              <w:t>2023</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Address: </w:t>
            </w:r>
            <w:r>
              <w:rPr>
                <w:rStyle w:val="scroll-codedefaultnewcontentvalue"/>
                <w:rFonts w:ascii="Courier New" w:eastAsia="Times New Roman" w:hAnsi="Courier New" w:cs="Times New Roman"/>
                <w:i w:val="0"/>
                <w:iCs w:val="0"/>
                <w:color w:val="009900"/>
                <w:sz w:val="18"/>
                <w:szCs w:val="24"/>
              </w:rPr>
              <w:t>0xE0000</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Runtime Size: </w:t>
            </w:r>
            <w:r>
              <w:rPr>
                <w:rStyle w:val="scroll-codedefaultnewcontentvalue"/>
                <w:rFonts w:ascii="Courier New" w:eastAsia="Times New Roman" w:hAnsi="Courier New" w:cs="Times New Roman"/>
                <w:i w:val="0"/>
                <w:iCs w:val="0"/>
                <w:color w:val="009900"/>
                <w:sz w:val="18"/>
                <w:szCs w:val="24"/>
              </w:rPr>
              <w:t>128</w:t>
            </w:r>
            <w:r>
              <w:rPr>
                <w:rStyle w:val="scroll-codedefaultnewcontentplain"/>
                <w:rFonts w:ascii="Courier New" w:eastAsia="Times New Roman" w:hAnsi="Courier New" w:cs="Times New Roman"/>
                <w:i w:val="0"/>
                <w:iCs w:val="0"/>
                <w:color w:val="000000"/>
                <w:sz w:val="18"/>
                <w:szCs w:val="24"/>
              </w:rPr>
              <w:t xml:space="preserve"> kB</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ROM Size: </w:t>
            </w:r>
            <w:r>
              <w:rPr>
                <w:rStyle w:val="scroll-codedefaultnewcontentvalue"/>
                <w:rFonts w:ascii="Courier New" w:eastAsia="Times New Roman" w:hAnsi="Courier New" w:cs="Times New Roman"/>
                <w:i w:val="0"/>
                <w:iCs w:val="0"/>
                <w:color w:val="009900"/>
                <w:sz w:val="18"/>
                <w:szCs w:val="24"/>
              </w:rPr>
              <w:t>10</w:t>
            </w:r>
            <w:r>
              <w:rPr>
                <w:rStyle w:val="scroll-codedefaultnewcontentplain"/>
                <w:rFonts w:ascii="Courier New" w:eastAsia="Times New Roman" w:hAnsi="Courier New" w:cs="Times New Roman"/>
                <w:i w:val="0"/>
                <w:iCs w:val="0"/>
                <w:color w:val="000000"/>
                <w:sz w:val="18"/>
                <w:szCs w:val="24"/>
              </w:rPr>
              <w:t xml:space="preserve"> MB</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t>
            </w:r>
          </w:p>
        </w:tc>
      </w:tr>
    </w:tbl>
    <w:p>
      <w:r>
        <w:rPr>
          <w:b/>
        </w:rPr>
        <w:t>[Get memory and processor hardware information]</w:t>
      </w:r>
    </w:p>
    <w:tbl>
      <w:tblPr>
        <w:tblStyle w:val="ScrollCode"/>
        <w:tblW w:w="5000" w:type="pct"/>
        <w:tblLook w:val="01E0"/>
      </w:tblPr>
      <w:tblGrid>
        <w:gridCol w:w="8487"/>
      </w:tblGrid>
      <w:tr>
        <w:tblPrEx>
          <w:tblW w:w="5000" w:type="pct"/>
          <w:tblLook w:val="01E0"/>
        </w:tblPrEx>
        <w:tc>
          <w:tcPr>
            <w:tcMar>
              <w:right w:w="100" w:type="dxa"/>
            </w:tcMar>
          </w:tcPr>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dmidecode -t memory</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Physical Memory Array</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Location: System Board Or Motherboard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Use: System Memory</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Error Correction Type: None</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Maximum Capacity: </w:t>
            </w:r>
            <w:r>
              <w:rPr>
                <w:rStyle w:val="scroll-codedefaultnewcontentvalue"/>
                <w:rFonts w:ascii="Courier New" w:eastAsia="Times New Roman" w:hAnsi="Courier New" w:cs="Times New Roman"/>
                <w:i w:val="0"/>
                <w:iCs w:val="0"/>
                <w:color w:val="009900"/>
                <w:sz w:val="18"/>
                <w:szCs w:val="24"/>
              </w:rPr>
              <w:t>16</w:t>
            </w:r>
            <w:r>
              <w:rPr>
                <w:rStyle w:val="scroll-codedefaultnewcontentplain"/>
                <w:rFonts w:ascii="Courier New" w:eastAsia="Times New Roman" w:hAnsi="Courier New" w:cs="Times New Roman"/>
                <w:i w:val="0"/>
                <w:iCs w:val="0"/>
                <w:color w:val="000000"/>
                <w:sz w:val="18"/>
                <w:szCs w:val="24"/>
              </w:rPr>
              <w:t xml:space="preserve"> GB</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Error Information Handle: Not Provided</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Number Of Devices: </w:t>
            </w:r>
            <w:r>
              <w:rPr>
                <w:rStyle w:val="scroll-codedefaultnewcontentvalue"/>
                <w:rFonts w:ascii="Courier New" w:eastAsia="Times New Roman" w:hAnsi="Courier New" w:cs="Times New Roman"/>
                <w:i w:val="0"/>
                <w:iCs w:val="0"/>
                <w:color w:val="009900"/>
                <w:sz w:val="18"/>
                <w:szCs w:val="24"/>
              </w:rPr>
              <w:t>2</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sudo dmidecode -t processor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Processor Information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Socket Designation: U3E1</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Type: Central Processor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Family: Other</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Manufacturer: Intel(R) Corporation</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ID: </w:t>
            </w:r>
            <w:r>
              <w:rPr>
                <w:rStyle w:val="scroll-codedefaultnewcontentvalue"/>
                <w:rFonts w:ascii="Courier New" w:eastAsia="Times New Roman" w:hAnsi="Courier New" w:cs="Times New Roman"/>
                <w:i w:val="0"/>
                <w:iCs w:val="0"/>
                <w:color w:val="009900"/>
                <w:sz w:val="18"/>
                <w:szCs w:val="24"/>
              </w:rPr>
              <w:t>61</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06</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09</w:t>
            </w:r>
            <w:r>
              <w:rPr>
                <w:rStyle w:val="scroll-codedefaultnewcontentplain"/>
                <w:rFonts w:ascii="Courier New" w:eastAsia="Times New Roman" w:hAnsi="Courier New" w:cs="Times New Roman"/>
                <w:i w:val="0"/>
                <w:iCs w:val="0"/>
                <w:color w:val="000000"/>
                <w:sz w:val="18"/>
                <w:szCs w:val="24"/>
              </w:rPr>
              <w:t xml:space="preserve"> </w:t>
            </w:r>
            <w:r>
              <w:rPr>
                <w:rStyle w:val="scroll-codedefaultnewcontentvalue"/>
                <w:rFonts w:ascii="Courier New" w:eastAsia="Times New Roman" w:hAnsi="Courier New" w:cs="Times New Roman"/>
                <w:i w:val="0"/>
                <w:iCs w:val="0"/>
                <w:color w:val="009900"/>
                <w:sz w:val="18"/>
                <w:szCs w:val="24"/>
              </w:rPr>
              <w:t>00</w:t>
            </w:r>
            <w:r>
              <w:rPr>
                <w:rStyle w:val="scroll-codedefaultnewcontentplain"/>
                <w:rFonts w:ascii="Courier New" w:eastAsia="Times New Roman" w:hAnsi="Courier New" w:cs="Times New Roman"/>
                <w:i w:val="0"/>
                <w:iCs w:val="0"/>
                <w:color w:val="000000"/>
                <w:sz w:val="18"/>
                <w:szCs w:val="24"/>
              </w:rPr>
              <w:t xml:space="preserve"> FF FB EB BF</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Version: Intel Atom(R) x6425E Processor @ </w:t>
            </w:r>
            <w:r>
              <w:rPr>
                <w:rStyle w:val="scroll-codedefaultnewcontentvalue"/>
                <w:rFonts w:ascii="Courier New" w:eastAsia="Times New Roman" w:hAnsi="Courier New" w:cs="Times New Roman"/>
                <w:i w:val="0"/>
                <w:iCs w:val="0"/>
                <w:color w:val="009900"/>
                <w:sz w:val="18"/>
                <w:szCs w:val="24"/>
              </w:rPr>
              <w:t>2</w:t>
            </w:r>
            <w:r>
              <w:rPr>
                <w:rStyle w:val="scroll-codedefaultnewcontentplain"/>
                <w:rFonts w:ascii="Courier New" w:eastAsia="Times New Roman" w:hAnsi="Courier New" w:cs="Times New Roman"/>
                <w:i w:val="0"/>
                <w:iCs w:val="0"/>
                <w:color w:val="000000"/>
                <w:sz w:val="18"/>
                <w:szCs w:val="24"/>
              </w:rPr>
              <w:t>.00GHz</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Voltage: </w:t>
            </w:r>
            <w:r>
              <w:rPr>
                <w:rStyle w:val="scroll-codedefaultnewcontentvalue"/>
                <w:rFonts w:ascii="Courier New" w:eastAsia="Times New Roman" w:hAnsi="Courier New" w:cs="Times New Roman"/>
                <w:i w:val="0"/>
                <w:iCs w:val="0"/>
                <w:color w:val="009900"/>
                <w:sz w:val="18"/>
                <w:szCs w:val="24"/>
              </w:rPr>
              <w:t>1.1</w:t>
            </w:r>
            <w:r>
              <w:rPr>
                <w:rStyle w:val="scroll-codedefaultnewcontentplain"/>
                <w:rFonts w:ascii="Courier New" w:eastAsia="Times New Roman" w:hAnsi="Courier New" w:cs="Times New Roman"/>
                <w:i w:val="0"/>
                <w:iCs w:val="0"/>
                <w:color w:val="000000"/>
                <w:sz w:val="18"/>
                <w:szCs w:val="24"/>
              </w:rPr>
              <w:t xml:space="preserve"> V</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 xml:space="preserve">        External Clock: </w:t>
            </w:r>
            <w:r>
              <w:rPr>
                <w:rStyle w:val="scroll-codedefaultnewcontentvalue"/>
                <w:rFonts w:ascii="Courier New" w:eastAsia="Times New Roman" w:hAnsi="Courier New" w:cs="Times New Roman"/>
                <w:i w:val="0"/>
                <w:iCs w:val="0"/>
                <w:color w:val="009900"/>
                <w:sz w:val="18"/>
                <w:szCs w:val="24"/>
              </w:rPr>
              <w:t>100</w:t>
            </w:r>
            <w:r>
              <w:rPr>
                <w:rStyle w:val="scroll-codedefaultnewcontentplain"/>
                <w:rFonts w:ascii="Courier New" w:eastAsia="Times New Roman" w:hAnsi="Courier New" w:cs="Times New Roman"/>
                <w:i w:val="0"/>
                <w:iCs w:val="0"/>
                <w:color w:val="000000"/>
                <w:sz w:val="18"/>
                <w:szCs w:val="24"/>
              </w:rPr>
              <w:t xml:space="preserve"> MHz</w:t>
            </w:r>
          </w:p>
          <w:p>
            <w:pPr>
              <w:pStyle w:val="scroll-codecontentdivline"/>
              <w:keepNext/>
              <w:pBdr>
                <w:left w:val="none" w:sz="0" w:space="12" w:color="auto"/>
              </w:pBdr>
              <w:spacing w:before="0" w:beforeAutospacing="0" w:after="0" w:afterAutospacing="0" w:line="240" w:lineRule="auto"/>
              <w:ind w:left="240" w:right="0" w:firstLine="0"/>
              <w:jc w:val="left"/>
              <w:outlineLvl w:val="9"/>
              <w:rPr>
                <w:rFonts w:ascii="Courier New" w:eastAsia="Times New Roman" w:hAnsi="Courier New" w:cs="Times New Roman"/>
                <w:i w:val="0"/>
                <w:iCs w:val="0"/>
                <w:sz w:val="18"/>
                <w:szCs w:val="24"/>
              </w:rPr>
            </w:pPr>
            <w:r>
              <w:rPr>
                <w:rStyle w:val="scroll-codedefaultnewcontentplain"/>
                <w:rFonts w:ascii="Courier New" w:eastAsia="Times New Roman" w:hAnsi="Courier New" w:cs="Times New Roman"/>
                <w:i w:val="0"/>
                <w:iCs w:val="0"/>
                <w:color w:val="000000"/>
                <w:sz w:val="18"/>
                <w:szCs w:val="24"/>
              </w:rPr>
              <w:t>...</w:t>
            </w:r>
          </w:p>
        </w:tc>
      </w:tr>
    </w:tbl>
    <w:p/>
    <w:p>
      <w:pPr>
        <w:pStyle w:val="Heading1"/>
      </w:pPr>
      <w:r>
        <w:pict>
          <v:line id="_x0000_s1030" style="position:absolute;z-index:251663360" from="0,0" to="423.85pt,0" strokecolor="gray"/>
        </w:pict>
      </w:r>
      <w:bookmarkStart w:id="116" w:name="scroll-bookmark-61"/>
      <w:bookmarkStart w:id="117" w:name="_Toc256000117"/>
      <w:r>
        <w:t>7. Appendix</w:t>
      </w:r>
      <w:bookmarkEnd w:id="117"/>
      <w:bookmarkEnd w:id="116"/>
    </w:p>
    <w:p>
      <w:pPr>
        <w:pStyle w:val="Heading2"/>
      </w:pPr>
      <w:bookmarkStart w:id="118" w:name="scroll-bookmark-62"/>
      <w:bookmarkStart w:id="119" w:name="_Toc256000118"/>
      <w:r>
        <w:t>7.1. The License/Commercial-Use of Linux Distributions</w:t>
      </w:r>
      <w:bookmarkEnd w:id="119"/>
      <w:bookmarkEnd w:id="118"/>
    </w:p>
    <w:p>
      <w:r>
        <w:t>A Linux distribution is a version of the Linux operating system that includes the Linux kernel, system utilities, libraries, and additional software and applications. Linux distributions are created by various organizations, communities, and individuals, each tailoring the operating system to meet specific needs and preferences.</w:t>
      </w:r>
    </w:p>
    <w:p>
      <w:r>
        <w:t>Linux distribution include:</w:t>
      </w:r>
    </w:p>
    <w:p>
      <w:pPr>
        <w:pStyle w:val="Heading3"/>
      </w:pPr>
      <w:bookmarkStart w:id="120" w:name="scroll-bookmark-63"/>
      <w:bookmarkStart w:id="121" w:name="_Toc256000119"/>
      <w:r>
        <w:t>Debian</w:t>
      </w:r>
      <w:bookmarkEnd w:id="121"/>
      <w:bookmarkEnd w:id="120"/>
    </w:p>
    <w:p>
      <w:r>
        <w:t>Debian is a free and open-source operating system, and its intellectual property rights policy is based on a commitment to free software principles. Debian adheres to a set of guidelines and policies outlined in the Debian Free Software Guidelines (DFSG). The DFSG defines the criteria that software must meet to be considered "free" in the context of Debian.</w:t>
      </w:r>
    </w:p>
    <w:p>
      <w:r>
        <w:t>Commercial use:</w:t>
      </w:r>
    </w:p>
    <w:p>
      <w:r>
        <w:t>Free redistribution.</w:t>
      </w:r>
    </w:p>
    <w:p>
      <w:r>
        <w:t xml:space="preserve">The license of a Debian component </w:t>
      </w:r>
      <w:r>
        <w:rPr>
          <w:b/>
        </w:rPr>
        <w:t>may not restrict</w:t>
      </w:r>
      <w:r>
        <w:t xml:space="preserve"> any party from selling or giving away the software as a component of an aggregate software distribution containing programs from several different sources. The license may not require a royalty or other fee for such sale.</w:t>
      </w:r>
    </w:p>
    <w:p>
      <w:hyperlink r:id="rId53" w:history="1">
        <w:r>
          <w:rPr>
            <w:rStyle w:val="Hyperlink"/>
          </w:rPr>
          <w:t>https://wiki.debian.org/DebianFreeSoftwareGuidelines</w:t>
        </w:r>
      </w:hyperlink>
    </w:p>
    <w:p>
      <w:hyperlink r:id="rId54" w:history="1">
        <w:r>
          <w:rPr>
            <w:rStyle w:val="Hyperlink"/>
          </w:rPr>
          <w:t>https://www.debian.org/trademark</w:t>
        </w:r>
      </w:hyperlink>
    </w:p>
    <w:p>
      <w:hyperlink r:id="rId55" w:history="1">
        <w:r>
          <w:rPr>
            <w:rStyle w:val="Hyperlink"/>
          </w:rPr>
          <w:t>https://wiki.debian.org/ProposedTrademarkPolicy</w:t>
        </w:r>
      </w:hyperlink>
    </w:p>
    <w:p>
      <w:pPr>
        <w:pStyle w:val="Heading3"/>
      </w:pPr>
      <w:bookmarkStart w:id="122" w:name="scroll-bookmark-64"/>
      <w:bookmarkStart w:id="123" w:name="_Toc256000120"/>
      <w:r>
        <w:t>Ubuntu</w:t>
      </w:r>
      <w:bookmarkEnd w:id="123"/>
      <w:bookmarkEnd w:id="122"/>
    </w:p>
    <w:p>
      <w:r>
        <w:t>Ubuntu is built by Canonical and the Ubuntu community. We share access rights owned by Canonical with the Ubuntu community for the purposes of discussion, development and advocacy. We recognise that most of the open source discussion and development areas are for non-commercial purposes and we therefore allow the use of Canonical IP in this context, as long as there is no commercial use and that the Canonical IP is used in accordance with this IPRights Policy.</w:t>
      </w:r>
    </w:p>
    <w:p>
      <w:r>
        <w:t xml:space="preserve">You can modify Ubuntu for </w:t>
      </w:r>
      <w:r>
        <w:rPr>
          <w:b/>
        </w:rPr>
        <w:t>personal</w:t>
      </w:r>
      <w:r>
        <w:t xml:space="preserve"> or </w:t>
      </w:r>
      <w:r>
        <w:rPr>
          <w:b/>
        </w:rPr>
        <w:t>internal commercial</w:t>
      </w:r>
      <w:r>
        <w:t xml:space="preserve"> use.</w:t>
      </w:r>
    </w:p>
    <w:p>
      <w:r>
        <w:t xml:space="preserve">You can </w:t>
      </w:r>
      <w:r>
        <w:rPr>
          <w:b/>
        </w:rPr>
        <w:t xml:space="preserve">redistribute </w:t>
      </w:r>
      <w:r>
        <w:t xml:space="preserve">Ubuntu, but only where there has been </w:t>
      </w:r>
      <w:r>
        <w:rPr>
          <w:b/>
        </w:rPr>
        <w:t>no modification</w:t>
      </w:r>
      <w:r>
        <w:t xml:space="preserve"> to it.</w:t>
      </w:r>
    </w:p>
    <w:p>
      <w:r>
        <w:t>For more Canonical’s intellectual property rights policy:</w:t>
      </w:r>
    </w:p>
    <w:p>
      <w:hyperlink r:id="rId56" w:history="1">
        <w:r>
          <w:rPr>
            <w:rStyle w:val="Hyperlink"/>
          </w:rPr>
          <w:t>https://ubuntu.com/legal/intellectual-property-policy</w:t>
        </w:r>
      </w:hyperlink>
    </w:p>
    <w:p>
      <w:pPr>
        <w:pStyle w:val="Heading3"/>
      </w:pPr>
      <w:bookmarkStart w:id="124" w:name="scroll-bookmark-65"/>
      <w:bookmarkStart w:id="125" w:name="_Toc256000121"/>
      <w:r>
        <w:t>Red Hat Enterprise Linux (RHEL)</w:t>
      </w:r>
      <w:bookmarkEnd w:id="125"/>
      <w:bookmarkEnd w:id="124"/>
    </w:p>
    <w:p>
      <w:r>
        <w:t xml:space="preserve">Red Hat Enterprise Linux (RHEL) is a </w:t>
      </w:r>
      <w:r>
        <w:rPr>
          <w:b/>
        </w:rPr>
        <w:t xml:space="preserve">commercial </w:t>
      </w:r>
      <w:r>
        <w:t>Linux distribution provided by Red Hat, Inc. It is designed for enterprise environments and comes with a subscription-based pricing model.</w:t>
      </w:r>
    </w:p>
    <w:p>
      <w:hyperlink r:id="rId57" w:history="1">
        <w:r>
          <w:rPr>
            <w:rStyle w:val="Hyperlink"/>
          </w:rPr>
          <w:t>https://www.redhat.com/en/store/linux-platforms</w:t>
        </w:r>
      </w:hyperlink>
    </w:p>
    <w:p>
      <w:hyperlink r:id="rId58" w:history="1">
        <w:r>
          <w:rPr>
            <w:rStyle w:val="Hyperlink"/>
          </w:rPr>
          <w:t>https://www.redhat.com/en/about/trademark-guidelines-and-policies</w:t>
        </w:r>
      </w:hyperlink>
    </w:p>
    <w:p>
      <w:hyperlink r:id="rId59" w:history="1">
        <w:r>
          <w:rPr>
            <w:rStyle w:val="Hyperlink"/>
          </w:rPr>
          <w:t>https://www.redhat.com/en/about/terms-use</w:t>
        </w:r>
      </w:hyperlink>
    </w:p>
    <w:p>
      <w:pPr>
        <w:pStyle w:val="Heading3"/>
      </w:pPr>
      <w:bookmarkStart w:id="126" w:name="scroll-bookmark-66"/>
      <w:bookmarkStart w:id="127" w:name="_Toc256000122"/>
      <w:r>
        <w:t>CentOS</w:t>
      </w:r>
      <w:bookmarkEnd w:id="127"/>
      <w:bookmarkEnd w:id="126"/>
    </w:p>
    <w:p>
      <w:r>
        <w:t>The CentOS Linux and CentOS Stream distributions are compilations of software packages. Each package is governed by its own license. The CentOS Linux and CentOS Stream compilation copyright is licensed under GPLv2. To the extent you hold any copyright in the selection, coordination, or arrangement of packages making up the CentOS Linux or CentOS Stream distributions, you license that copyright under GPLv2.</w:t>
      </w:r>
    </w:p>
    <w:p>
      <w:hyperlink r:id="rId60" w:history="1">
        <w:r>
          <w:rPr>
            <w:rStyle w:val="Hyperlink"/>
          </w:rPr>
          <w:t>https://www.centos.org/legal/licensing-policy/</w:t>
        </w:r>
      </w:hyperlink>
    </w:p>
    <w:p/>
    <w:p/>
    <w:p>
      <w:pPr>
        <w:pStyle w:val="Heading1"/>
      </w:pPr>
      <w:r>
        <w:pict>
          <v:line id="_x0000_s1031" style="position:absolute;z-index:251664384" from="0,0" to="423.85pt,0" strokecolor="gray"/>
        </w:pict>
      </w:r>
      <w:bookmarkStart w:id="128" w:name="scroll-bookmark-67"/>
      <w:bookmarkStart w:id="129" w:name="_Toc256000123"/>
      <w:r>
        <w:t>8. Revision History</w:t>
      </w:r>
      <w:bookmarkEnd w:id="129"/>
      <w:bookmarkEnd w:id="128"/>
    </w:p>
    <w:tbl>
      <w:tblPr>
        <w:tblStyle w:val="ScrollTableNormal"/>
        <w:tblW w:w="5000" w:type="pct"/>
        <w:tblLook w:val="0020"/>
      </w:tblPr>
      <w:tblGrid>
        <w:gridCol w:w="917"/>
        <w:gridCol w:w="1213"/>
        <w:gridCol w:w="1557"/>
        <w:gridCol w:w="480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Version</w:t>
            </w:r>
          </w:p>
        </w:tc>
        <w:tc>
          <w:tcPr/>
          <w:p>
            <w:pPr>
              <w:numPr>
                <w:ilvl w:val="0"/>
                <w:numId w:val="0"/>
              </w:numPr>
              <w:spacing w:before="0" w:beforeAutospacing="0" w:after="120" w:afterAutospacing="0" w:line="240" w:lineRule="auto"/>
              <w:ind w:left="0" w:right="0" w:firstLine="0"/>
              <w:jc w:val="left"/>
              <w:outlineLvl w:val="9"/>
            </w:pPr>
            <w:r>
              <w:rPr>
                <w:b/>
              </w:rPr>
              <w:t>Date</w:t>
            </w:r>
          </w:p>
        </w:tc>
        <w:tc>
          <w:tcPr/>
          <w:p>
            <w:pPr>
              <w:numPr>
                <w:ilvl w:val="0"/>
                <w:numId w:val="0"/>
              </w:numPr>
              <w:spacing w:before="0" w:beforeAutospacing="0" w:after="120" w:afterAutospacing="0" w:line="240" w:lineRule="auto"/>
              <w:ind w:left="0" w:right="0" w:firstLine="0"/>
              <w:jc w:val="left"/>
              <w:outlineLvl w:val="9"/>
            </w:pPr>
            <w:r>
              <w:rPr>
                <w:b/>
              </w:rPr>
              <w:t>Author</w:t>
            </w:r>
          </w:p>
        </w:tc>
        <w:tc>
          <w:tcPr/>
          <w:p>
            <w:pPr>
              <w:numPr>
                <w:ilvl w:val="0"/>
                <w:numId w:val="0"/>
              </w:numPr>
              <w:spacing w:before="0" w:beforeAutospacing="0" w:after="120" w:afterAutospacing="0" w:line="240" w:lineRule="auto"/>
              <w:ind w:left="0" w:right="0" w:firstLine="0"/>
              <w:jc w:val="left"/>
              <w:outlineLvl w:val="9"/>
            </w:pPr>
            <w:r>
              <w:rPr>
                <w:b/>
              </w:rPr>
              <w:t>Revision Notes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2.0</w:t>
            </w:r>
          </w:p>
        </w:tc>
        <w:tc>
          <w:tcPr/>
          <w:p>
            <w:pPr>
              <w:numPr>
                <w:ilvl w:val="0"/>
                <w:numId w:val="0"/>
              </w:numPr>
              <w:spacing w:before="0" w:beforeAutospacing="0" w:after="120" w:afterAutospacing="0" w:line="240" w:lineRule="auto"/>
              <w:ind w:left="0" w:right="0" w:firstLine="0"/>
              <w:jc w:val="left"/>
              <w:outlineLvl w:val="9"/>
            </w:pPr>
            <w:r>
              <w:t>2024/03/12</w:t>
            </w:r>
          </w:p>
        </w:tc>
        <w:tc>
          <w:tcPr/>
          <w:p>
            <w:pPr>
              <w:numPr>
                <w:ilvl w:val="0"/>
                <w:numId w:val="0"/>
              </w:numPr>
              <w:spacing w:before="0" w:beforeAutospacing="0" w:after="120" w:afterAutospacing="0" w:line="240" w:lineRule="auto"/>
              <w:ind w:left="0" w:right="0" w:firstLine="0"/>
              <w:jc w:val="left"/>
              <w:outlineLvl w:val="9"/>
            </w:pPr>
            <w:r>
              <w:t>Elvis CW Yao</w:t>
            </w:r>
          </w:p>
        </w:tc>
        <w:tc>
          <w:tcPr/>
          <w:p>
            <w:pPr>
              <w:numPr>
                <w:ilvl w:val="0"/>
                <w:numId w:val="0"/>
              </w:numPr>
              <w:spacing w:before="0" w:beforeAutospacing="0" w:after="120" w:afterAutospacing="0" w:line="240" w:lineRule="auto"/>
              <w:ind w:left="0" w:right="0" w:firstLine="0"/>
              <w:jc w:val="left"/>
              <w:outlineLvl w:val="9"/>
            </w:pPr>
            <w:r>
              <w:t>First created.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2.1</w:t>
            </w:r>
          </w:p>
        </w:tc>
        <w:tc>
          <w:tcPr/>
          <w:p>
            <w:pPr>
              <w:numPr>
                <w:ilvl w:val="0"/>
                <w:numId w:val="0"/>
              </w:numPr>
              <w:spacing w:before="0" w:beforeAutospacing="0" w:after="120" w:afterAutospacing="0" w:line="240" w:lineRule="auto"/>
              <w:ind w:left="0" w:right="0" w:firstLine="0"/>
              <w:jc w:val="left"/>
              <w:outlineLvl w:val="9"/>
            </w:pPr>
            <w:r>
              <w:t>2024/09/05</w:t>
            </w:r>
          </w:p>
        </w:tc>
        <w:tc>
          <w:tcPr/>
          <w:p>
            <w:pPr>
              <w:spacing w:before="0" w:beforeAutospacing="0" w:after="120" w:afterAutospacing="0" w:line="240" w:lineRule="auto"/>
              <w:ind w:left="0" w:right="0" w:firstLine="0"/>
              <w:jc w:val="left"/>
              <w:outlineLvl w:val="9"/>
            </w:pPr>
            <w:r>
              <w:t>Elvis CW Yao</w:t>
            </w:r>
          </w:p>
          <w:p>
            <w:pPr>
              <w:spacing w:before="0" w:beforeAutospacing="0" w:after="120" w:afterAutospacing="0" w:line="240" w:lineRule="auto"/>
              <w:ind w:left="0" w:right="0" w:firstLine="0"/>
              <w:jc w:val="left"/>
              <w:outlineLvl w:val="9"/>
            </w:pPr>
            <w:r>
              <w:t>Wilson YS Huang</w:t>
            </w:r>
          </w:p>
          <w:p>
            <w:pPr>
              <w:spacing w:before="0" w:beforeAutospacing="0" w:after="120" w:afterAutospacing="0" w:line="240" w:lineRule="auto"/>
              <w:ind w:left="0" w:right="0" w:firstLine="0"/>
              <w:jc w:val="left"/>
              <w:outlineLvl w:val="9"/>
            </w:pPr>
            <w:r>
              <w:t>Henry LC Chen</w:t>
            </w:r>
          </w:p>
          <w:p>
            <w:pPr>
              <w:numPr>
                <w:ilvl w:val="0"/>
                <w:numId w:val="0"/>
              </w:numPr>
              <w:spacing w:before="0" w:beforeAutospacing="0" w:after="120" w:afterAutospacing="0" w:line="240" w:lineRule="auto"/>
              <w:ind w:left="0" w:right="0" w:firstLine="0"/>
              <w:jc w:val="left"/>
              <w:outlineLvl w:val="9"/>
            </w:pPr>
          </w:p>
        </w:tc>
        <w:tc>
          <w:tcPr/>
          <w:p>
            <w:pPr>
              <w:numPr>
                <w:ilvl w:val="0"/>
                <w:numId w:val="138"/>
              </w:numPr>
              <w:spacing w:before="0" w:beforeAutospacing="0" w:after="120" w:afterAutospacing="0" w:line="240" w:lineRule="auto"/>
              <w:ind w:left="720" w:right="0" w:hanging="360"/>
              <w:jc w:val="left"/>
              <w:outlineLvl w:val="9"/>
            </w:pPr>
            <w:r>
              <w:t>Add the following model support</w:t>
            </w:r>
          </w:p>
          <w:p>
            <w:pPr>
              <w:numPr>
                <w:ilvl w:val="1"/>
                <w:numId w:val="139"/>
              </w:numPr>
              <w:spacing w:before="0" w:beforeAutospacing="0" w:after="120" w:afterAutospacing="0" w:line="240" w:lineRule="auto"/>
              <w:ind w:left="1440" w:right="0" w:hanging="360"/>
              <w:jc w:val="left"/>
              <w:outlineLvl w:val="9"/>
            </w:pPr>
            <w:r>
              <w:t>V3200 series</w:t>
            </w:r>
          </w:p>
          <w:p>
            <w:pPr>
              <w:numPr>
                <w:ilvl w:val="1"/>
                <w:numId w:val="139"/>
              </w:numPr>
              <w:spacing w:before="0" w:beforeAutospacing="0" w:after="120" w:afterAutospacing="0" w:line="240" w:lineRule="auto"/>
              <w:ind w:left="1440" w:right="0" w:hanging="360"/>
              <w:jc w:val="left"/>
              <w:outlineLvl w:val="9"/>
            </w:pPr>
            <w:r>
              <w:t>MPC-3000 series</w:t>
            </w:r>
          </w:p>
          <w:p>
            <w:pPr>
              <w:numPr>
                <w:ilvl w:val="1"/>
                <w:numId w:val="139"/>
              </w:numPr>
              <w:spacing w:before="0" w:beforeAutospacing="0" w:after="120" w:afterAutospacing="0" w:line="240" w:lineRule="auto"/>
              <w:ind w:left="1440" w:right="0" w:hanging="360"/>
              <w:jc w:val="left"/>
              <w:outlineLvl w:val="9"/>
            </w:pPr>
            <w:r>
              <w:t>DA-820E series</w:t>
            </w:r>
          </w:p>
          <w:p>
            <w:pPr>
              <w:numPr>
                <w:ilvl w:val="1"/>
                <w:numId w:val="139"/>
              </w:numPr>
              <w:spacing w:before="0" w:beforeAutospacing="0" w:after="120" w:afterAutospacing="0" w:line="240" w:lineRule="auto"/>
              <w:ind w:left="1440" w:right="0" w:hanging="360"/>
              <w:jc w:val="left"/>
              <w:outlineLvl w:val="9"/>
            </w:pPr>
            <w:r>
              <w:t>DA-820C series</w:t>
            </w:r>
          </w:p>
          <w:p>
            <w:pPr>
              <w:numPr>
                <w:ilvl w:val="1"/>
                <w:numId w:val="139"/>
              </w:numPr>
              <w:spacing w:before="0" w:beforeAutospacing="0" w:after="120" w:afterAutospacing="0" w:line="240" w:lineRule="auto"/>
              <w:ind w:left="1440" w:right="0" w:hanging="360"/>
              <w:jc w:val="left"/>
              <w:outlineLvl w:val="9"/>
            </w:pPr>
            <w:r>
              <w:t>DA-682C series</w:t>
            </w:r>
          </w:p>
          <w:p>
            <w:pPr>
              <w:numPr>
                <w:ilvl w:val="1"/>
                <w:numId w:val="139"/>
              </w:numPr>
              <w:spacing w:before="0" w:beforeAutospacing="0" w:after="120" w:afterAutospacing="0" w:line="240" w:lineRule="auto"/>
              <w:ind w:left="1440" w:right="0" w:hanging="360"/>
              <w:jc w:val="left"/>
              <w:outlineLvl w:val="9"/>
            </w:pPr>
            <w:r>
              <w:t>DA-681C series</w:t>
            </w:r>
          </w:p>
          <w:p>
            <w:pPr>
              <w:numPr>
                <w:ilvl w:val="1"/>
                <w:numId w:val="139"/>
              </w:numPr>
              <w:spacing w:before="0" w:beforeAutospacing="0" w:after="120" w:afterAutospacing="0" w:line="240" w:lineRule="auto"/>
              <w:ind w:left="1440" w:right="0" w:hanging="360"/>
              <w:jc w:val="left"/>
              <w:outlineLvl w:val="9"/>
            </w:pPr>
            <w:r>
              <w:t>DA-680 series</w:t>
            </w:r>
          </w:p>
          <w:p>
            <w:pPr>
              <w:numPr>
                <w:ilvl w:val="0"/>
                <w:numId w:val="138"/>
              </w:numPr>
              <w:spacing w:before="0" w:beforeAutospacing="0" w:after="120" w:afterAutospacing="0" w:line="240" w:lineRule="auto"/>
              <w:ind w:left="720" w:right="0" w:hanging="360"/>
              <w:jc w:val="left"/>
              <w:outlineLvl w:val="9"/>
            </w:pPr>
            <w:r>
              <w:t>Add Debian 12, Ubuntu 20.04 into Linux OS list</w:t>
            </w:r>
          </w:p>
          <w:p>
            <w:pPr>
              <w:numPr>
                <w:ilvl w:val="0"/>
                <w:numId w:val="138"/>
              </w:numPr>
              <w:spacing w:before="0" w:beforeAutospacing="0" w:after="120" w:afterAutospacing="0" w:line="240" w:lineRule="auto"/>
              <w:ind w:left="720" w:right="0" w:hanging="360"/>
              <w:jc w:val="left"/>
              <w:outlineLvl w:val="9"/>
            </w:pPr>
            <w:r>
              <w:t>Add LTE (mPCIe slot) Module Control section</w:t>
            </w:r>
          </w:p>
          <w:p>
            <w:pPr>
              <w:numPr>
                <w:ilvl w:val="0"/>
                <w:numId w:val="138"/>
              </w:numPr>
              <w:spacing w:before="0" w:beforeAutospacing="0" w:after="120" w:afterAutospacing="0" w:line="240" w:lineRule="auto"/>
              <w:ind w:left="720" w:right="0" w:hanging="360"/>
              <w:jc w:val="left"/>
              <w:outlineLvl w:val="9"/>
            </w:pPr>
            <w:r>
              <w:t>Add HSR/PRP Utility section</w:t>
            </w:r>
          </w:p>
          <w:p>
            <w:pPr>
              <w:numPr>
                <w:ilvl w:val="0"/>
                <w:numId w:val="138"/>
              </w:numPr>
              <w:spacing w:before="0" w:beforeAutospacing="0" w:after="120" w:afterAutospacing="0" w:line="240" w:lineRule="auto"/>
              <w:ind w:left="720" w:right="0" w:hanging="360"/>
              <w:jc w:val="left"/>
              <w:outlineLvl w:val="9"/>
            </w:pPr>
            <w:r>
              <w:t>Add IRIG-B Utility section</w:t>
            </w:r>
          </w:p>
          <w:p>
            <w:pPr>
              <w:numPr>
                <w:ilvl w:val="0"/>
                <w:numId w:val="138"/>
              </w:numPr>
              <w:spacing w:before="0" w:beforeAutospacing="0" w:after="120" w:afterAutospacing="0" w:line="240" w:lineRule="auto"/>
              <w:ind w:left="720" w:right="0" w:hanging="360"/>
              <w:jc w:val="left"/>
              <w:outlineLvl w:val="9"/>
            </w:pPr>
            <w:r>
              <w:t>Add MCIM wrapper section</w:t>
            </w:r>
          </w:p>
          <w:p>
            <w:pPr>
              <w:numPr>
                <w:ilvl w:val="0"/>
                <w:numId w:val="138"/>
              </w:numPr>
              <w:spacing w:before="0" w:beforeAutospacing="0" w:after="120" w:afterAutospacing="0" w:line="240" w:lineRule="auto"/>
              <w:ind w:left="720" w:right="0" w:hanging="360"/>
              <w:jc w:val="left"/>
              <w:outlineLvl w:val="9"/>
            </w:pPr>
            <w:r>
              <w:t>Add Scaler Utility section</w:t>
            </w:r>
          </w:p>
          <w:p>
            <w:pPr>
              <w:numPr>
                <w:ilvl w:val="0"/>
                <w:numId w:val="138"/>
              </w:numPr>
              <w:spacing w:before="0" w:beforeAutospacing="0" w:after="120" w:afterAutospacing="0" w:line="240" w:lineRule="auto"/>
              <w:ind w:left="720" w:right="0" w:hanging="360"/>
              <w:jc w:val="left"/>
              <w:outlineLvl w:val="9"/>
            </w:pPr>
            <w:r>
              <w:t>Add MCU upgrade tool section</w:t>
            </w:r>
          </w:p>
          <w:p>
            <w:pPr>
              <w:numPr>
                <w:ilvl w:val="0"/>
                <w:numId w:val="138"/>
              </w:numPr>
              <w:spacing w:before="0" w:beforeAutospacing="0" w:after="120" w:afterAutospacing="0" w:line="240" w:lineRule="auto"/>
              <w:ind w:left="720" w:right="0" w:hanging="360"/>
              <w:jc w:val="left"/>
              <w:outlineLvl w:val="9"/>
            </w:pPr>
            <w:r>
              <w:t>Add moxa-gpio-pca953x-driver section</w:t>
            </w:r>
          </w:p>
          <w:p>
            <w:pPr>
              <w:numPr>
                <w:ilvl w:val="0"/>
                <w:numId w:val="138"/>
              </w:numPr>
              <w:spacing w:before="0" w:beforeAutospacing="0" w:after="120" w:afterAutospacing="0" w:line="240" w:lineRule="auto"/>
              <w:ind w:left="720" w:right="0" w:hanging="360"/>
              <w:jc w:val="left"/>
              <w:outlineLvl w:val="9"/>
            </w:pPr>
            <w:r>
              <w:t>Add moxa-mxu11x0-driver section</w:t>
            </w:r>
          </w:p>
          <w:p>
            <w:pPr>
              <w:numPr>
                <w:ilvl w:val="0"/>
                <w:numId w:val="138"/>
              </w:numPr>
              <w:spacing w:before="0" w:beforeAutospacing="0" w:after="120" w:afterAutospacing="0" w:line="240" w:lineRule="auto"/>
              <w:ind w:left="720" w:right="0" w:hanging="360"/>
              <w:jc w:val="left"/>
              <w:outlineLvl w:val="9"/>
            </w:pPr>
            <w:r>
              <w:t>Add moxa-hid-ft260-driver section</w:t>
            </w:r>
          </w:p>
          <w:p>
            <w:pPr>
              <w:numPr>
                <w:ilvl w:val="0"/>
                <w:numId w:val="138"/>
              </w:numPr>
              <w:spacing w:before="0" w:beforeAutospacing="0" w:after="120" w:afterAutospacing="0" w:line="240" w:lineRule="auto"/>
              <w:ind w:left="720" w:right="0" w:hanging="360"/>
              <w:jc w:val="left"/>
              <w:outlineLvl w:val="9"/>
            </w:pPr>
            <w:r>
              <w:t>Add moxa-irigb-driver section</w:t>
            </w:r>
          </w:p>
          <w:p>
            <w:pPr>
              <w:numPr>
                <w:ilvl w:val="0"/>
                <w:numId w:val="138"/>
              </w:numPr>
              <w:spacing w:before="0" w:beforeAutospacing="0" w:after="120" w:afterAutospacing="0" w:line="240" w:lineRule="auto"/>
              <w:ind w:left="720" w:right="0" w:hanging="360"/>
              <w:jc w:val="left"/>
              <w:outlineLvl w:val="9"/>
            </w:pPr>
            <w:r>
              <w:t>Add intel-gpu-i915-backports section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2.2</w:t>
            </w:r>
          </w:p>
        </w:tc>
        <w:tc>
          <w:tcPr/>
          <w:p>
            <w:pPr>
              <w:numPr>
                <w:ilvl w:val="0"/>
                <w:numId w:val="0"/>
              </w:numPr>
              <w:spacing w:before="0" w:beforeAutospacing="0" w:after="120" w:afterAutospacing="0" w:line="240" w:lineRule="auto"/>
              <w:ind w:left="0" w:right="0" w:firstLine="0"/>
              <w:jc w:val="left"/>
              <w:outlineLvl w:val="9"/>
            </w:pPr>
            <w:r>
              <w:t>2024/11/12</w:t>
            </w:r>
          </w:p>
        </w:tc>
        <w:tc>
          <w:tcPr/>
          <w:p>
            <w:pPr>
              <w:spacing w:before="0" w:beforeAutospacing="0" w:after="120" w:afterAutospacing="0" w:line="240" w:lineRule="auto"/>
              <w:ind w:left="0" w:right="0" w:firstLine="0"/>
              <w:jc w:val="left"/>
              <w:outlineLvl w:val="9"/>
            </w:pPr>
            <w:r>
              <w:t>Elvis CW Yao</w:t>
            </w:r>
          </w:p>
          <w:p>
            <w:pPr>
              <w:numPr>
                <w:ilvl w:val="0"/>
                <w:numId w:val="0"/>
              </w:numPr>
              <w:spacing w:before="0" w:beforeAutospacing="0" w:after="120" w:afterAutospacing="0" w:line="240" w:lineRule="auto"/>
              <w:ind w:left="0" w:right="0" w:firstLine="0"/>
              <w:jc w:val="left"/>
              <w:outlineLvl w:val="9"/>
            </w:pPr>
            <w:r>
              <w:t>Wilson YS Huang</w:t>
            </w:r>
          </w:p>
        </w:tc>
        <w:tc>
          <w:tcPr/>
          <w:p>
            <w:pPr>
              <w:numPr>
                <w:ilvl w:val="0"/>
                <w:numId w:val="140"/>
              </w:numPr>
              <w:spacing w:before="0" w:beforeAutospacing="0" w:after="120" w:afterAutospacing="0" w:line="240" w:lineRule="auto"/>
              <w:ind w:left="720" w:right="0" w:hanging="360"/>
              <w:jc w:val="left"/>
              <w:outlineLvl w:val="9"/>
            </w:pPr>
            <w:r>
              <w:t>Add the following model support</w:t>
            </w:r>
          </w:p>
          <w:p>
            <w:pPr>
              <w:numPr>
                <w:ilvl w:val="1"/>
                <w:numId w:val="141"/>
              </w:numPr>
              <w:spacing w:before="0" w:beforeAutospacing="0" w:after="120" w:afterAutospacing="0" w:line="240" w:lineRule="auto"/>
              <w:ind w:left="1440" w:right="0" w:hanging="360"/>
              <w:jc w:val="left"/>
              <w:outlineLvl w:val="9"/>
            </w:pPr>
            <w:r>
              <w:t>V3400 series</w:t>
            </w:r>
          </w:p>
          <w:p>
            <w:pPr>
              <w:numPr>
                <w:ilvl w:val="1"/>
                <w:numId w:val="141"/>
              </w:numPr>
              <w:spacing w:before="0" w:beforeAutospacing="0" w:after="120" w:afterAutospacing="0" w:line="240" w:lineRule="auto"/>
              <w:ind w:left="1440" w:right="0" w:hanging="360"/>
              <w:jc w:val="left"/>
              <w:outlineLvl w:val="9"/>
            </w:pPr>
            <w:r>
              <w:t>BXP-A101 series</w:t>
            </w:r>
          </w:p>
          <w:p>
            <w:pPr>
              <w:numPr>
                <w:ilvl w:val="0"/>
                <w:numId w:val="140"/>
              </w:numPr>
              <w:spacing w:before="0" w:beforeAutospacing="0" w:after="120" w:afterAutospacing="0" w:line="240" w:lineRule="auto"/>
              <w:ind w:left="720" w:right="0" w:hanging="360"/>
              <w:jc w:val="left"/>
              <w:outlineLvl w:val="9"/>
            </w:pPr>
            <w:r>
              <w:t>Add disk hotswap daemon</w:t>
            </w:r>
          </w:p>
          <w:p>
            <w:pPr>
              <w:numPr>
                <w:ilvl w:val="0"/>
                <w:numId w:val="140"/>
              </w:numPr>
              <w:spacing w:before="0" w:beforeAutospacing="0" w:after="120" w:afterAutospacing="0" w:line="240" w:lineRule="auto"/>
              <w:ind w:left="720" w:right="0" w:hanging="360"/>
              <w:jc w:val="left"/>
              <w:outlineLvl w:val="9"/>
            </w:pPr>
            <w:r>
              <w:t>Add Moxa MCU Manager</w:t>
            </w:r>
          </w:p>
        </w:tc>
      </w:tr>
    </w:tbl>
    <w:p/>
    <w:sectPr w:rsidSect="008B1C6A">
      <w:footerReference w:type="default" r:id="rId61"/>
      <w:pgSz w:w="11899" w:h="16838"/>
      <w:pgMar w:top="1440" w:right="1701" w:bottom="1440"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ource Sans Pro">
    <w:panose1 w:val="020B0503030403020204"/>
    <w:charset w:val="00"/>
    <w:family w:val="swiss"/>
    <w:pitch w:val="variable"/>
    <w:sig w:usb0="600002F7" w:usb1="02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1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P="00D8012A" w14:paraId="2949098E" w14:textId="77777777">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fldChar w:fldCharType="end"/>
    </w:r>
  </w:p>
  <w:p w:rsidR="00E221BC" w:rsidP="00D8012A" w14:paraId="720055F0"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RPr="00910A82" w:rsidP="00910A82" w14:paraId="57AFF96D" w14:textId="60BB4141">
    <w:pPr>
      <w:pStyle w:val="Footer"/>
    </w:pPr>
    <w:r w:rsidRPr="00910A82">
      <w:t>Table of Contents</w:t>
    </w:r>
    <w:r w:rsidRPr="00910A82" w:rsidR="0099728D">
      <w:t xml:space="preserve"> </w:t>
    </w:r>
    <w:r w:rsidRPr="00910A82" w:rsidR="00F021C2">
      <w:t xml:space="preserve">– </w:t>
    </w:r>
    <w:r w:rsidRPr="00910A82" w:rsidR="00F021C2">
      <w:fldChar w:fldCharType="begin"/>
    </w:r>
    <w:r w:rsidRPr="00910A82" w:rsidR="00F021C2">
      <w:instrText xml:space="preserve"> PAGE  \* MERGEFORMAT </w:instrText>
    </w:r>
    <w:r w:rsidRPr="00910A82" w:rsidR="00F021C2">
      <w:fldChar w:fldCharType="separate"/>
    </w:r>
    <w:r w:rsidR="00091F1E">
      <w:rPr>
        <w:noProof/>
      </w:rPr>
      <w:t>3</w:t>
    </w:r>
    <w:r w:rsidRPr="00910A82" w:rsidR="00F021C2">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694EDD6B"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10A82" w:rsidRPr="00D8012A" w:rsidP="00D8012A" w14:paraId="59123AE0" w14:textId="1CAD98FD">
    <w:pPr>
      <w:pStyle w:val="Footer"/>
    </w:pPr>
    <w:r>
      <w:fldChar w:fldCharType="begin"/>
    </w:r>
    <w:r>
      <w:instrText xml:space="preserve"> STYLEREF "Heading 1" </w:instrText>
    </w:r>
    <w:r>
      <w:fldChar w:fldCharType="separate"/>
    </w:r>
    <w:r>
      <w:t>8. Revision History</w:t>
    </w:r>
    <w:r>
      <w:rPr>
        <w:noProof/>
      </w:rPr>
      <w:fldChar w:fldCharType="end"/>
    </w:r>
    <w:r w:rsidRPr="00DF63C1">
      <w:t xml:space="preserve"> – </w:t>
    </w:r>
    <w:r w:rsidRPr="00D8012A">
      <w:fldChar w:fldCharType="begin"/>
    </w:r>
    <w:r w:rsidRPr="00D8012A">
      <w:instrText xml:space="preserve"> PAGE  \* MERGEFORMAT </w:instrText>
    </w:r>
    <w:r w:rsidRPr="00D8012A">
      <w:fldChar w:fldCharType="separate"/>
    </w:r>
    <w:r w:rsidR="00091F1E">
      <w:rPr>
        <w:noProof/>
      </w:rPr>
      <w:t>46</w:t>
    </w:r>
    <w:r w:rsidRPr="00D8012A">
      <w:fldChar w:fldCharType="end"/>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3EDA70D7"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RPr="004E4DAA" w:rsidP="004E4DAA" w14:paraId="0F646B39" w14:textId="19E8D967">
    <w:pPr>
      <w:pStyle w:val="Header"/>
      <w:jc w:val="right"/>
      <w:rPr>
        <w:sz w:val="18"/>
        <w:szCs w:val="18"/>
      </w:rPr>
    </w:pPr>
    <w:r w:rsidRPr="009D3DE2">
      <w:rPr>
        <w:sz w:val="18"/>
        <w:szCs w:val="18"/>
      </w:rPr>
      <w:t>x86 Linux Drivers and SDK</w:t>
    </w:r>
    <w:r w:rsidRPr="009D3DE2">
      <w:rPr>
        <w:sz w:val="18"/>
        <w:szCs w:val="18"/>
      </w:rPr>
      <w:t xml:space="preserve"> – </w:t>
    </w:r>
    <w:r w:rsidRPr="009D3DE2">
      <w:rPr>
        <w:sz w:val="18"/>
        <w:szCs w:val="18"/>
      </w:rPr>
      <w:t>Moxa x86 Linux Software User Manual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58D817A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FFFFFF1D"/>
    <w:multiLevelType w:val="multilevel"/>
    <w:tmpl w:val="8AE27FCE"/>
    <w:lvl w:ilvl="0">
      <w:start w:val="1"/>
      <w:numFmt w:val="bullet"/>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B5EE213A"/>
    <w:lvl w:ilvl="0">
      <w:start w:val="1"/>
      <w:numFmt w:val="decimal"/>
      <w:lvlText w:val="%1."/>
      <w:lvlJc w:val="left"/>
      <w:pPr>
        <w:tabs>
          <w:tab w:val="num" w:pos="1492"/>
        </w:tabs>
        <w:ind w:left="1492" w:hanging="360"/>
      </w:pPr>
    </w:lvl>
  </w:abstractNum>
  <w:abstractNum w:abstractNumId="2">
    <w:nsid w:val="FFFFFF7D"/>
    <w:multiLevelType w:val="singleLevel"/>
    <w:tmpl w:val="1B9A35EC"/>
    <w:lvl w:ilvl="0">
      <w:start w:val="1"/>
      <w:numFmt w:val="decimal"/>
      <w:lvlText w:val="%1."/>
      <w:lvlJc w:val="left"/>
      <w:pPr>
        <w:tabs>
          <w:tab w:val="num" w:pos="1209"/>
        </w:tabs>
        <w:ind w:left="1209" w:hanging="360"/>
      </w:pPr>
    </w:lvl>
  </w:abstractNum>
  <w:abstractNum w:abstractNumId="3">
    <w:nsid w:val="FFFFFF7E"/>
    <w:multiLevelType w:val="singleLevel"/>
    <w:tmpl w:val="2D2C54E2"/>
    <w:lvl w:ilvl="0">
      <w:start w:val="1"/>
      <w:numFmt w:val="decimal"/>
      <w:lvlText w:val="%1."/>
      <w:lvlJc w:val="left"/>
      <w:pPr>
        <w:tabs>
          <w:tab w:val="num" w:pos="926"/>
        </w:tabs>
        <w:ind w:left="926" w:hanging="360"/>
      </w:pPr>
    </w:lvl>
  </w:abstractNum>
  <w:abstractNum w:abstractNumId="4">
    <w:nsid w:val="FFFFFF7F"/>
    <w:multiLevelType w:val="singleLevel"/>
    <w:tmpl w:val="C86A4660"/>
    <w:lvl w:ilvl="0">
      <w:start w:val="1"/>
      <w:numFmt w:val="decimal"/>
      <w:lvlText w:val="%1."/>
      <w:lvlJc w:val="left"/>
      <w:pPr>
        <w:tabs>
          <w:tab w:val="num" w:pos="643"/>
        </w:tabs>
        <w:ind w:left="643" w:hanging="360"/>
      </w:pPr>
    </w:lvl>
  </w:abstractNum>
  <w:abstractNum w:abstractNumId="5">
    <w:nsid w:val="FFFFFF80"/>
    <w:multiLevelType w:val="singleLevel"/>
    <w:tmpl w:val="8D8A91D8"/>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5FABD8E"/>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8F7E65C6"/>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DD1E8388"/>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5C408270"/>
    <w:lvl w:ilvl="0">
      <w:start w:val="1"/>
      <w:numFmt w:val="decimal"/>
      <w:lvlText w:val="%1."/>
      <w:lvlJc w:val="left"/>
      <w:pPr>
        <w:tabs>
          <w:tab w:val="num" w:pos="360"/>
        </w:tabs>
        <w:ind w:left="360" w:hanging="360"/>
      </w:pPr>
    </w:lvl>
  </w:abstractNum>
  <w:abstractNum w:abstractNumId="10">
    <w:nsid w:val="FFFFFF89"/>
    <w:multiLevelType w:val="singleLevel"/>
    <w:tmpl w:val="97A2A774"/>
    <w:lvl w:ilvl="0">
      <w:start w:val="1"/>
      <w:numFmt w:val="bullet"/>
      <w:lvlText w:val=""/>
      <w:lvlJc w:val="left"/>
      <w:pPr>
        <w:tabs>
          <w:tab w:val="num" w:pos="360"/>
        </w:tabs>
        <w:ind w:left="360" w:hanging="360"/>
      </w:pPr>
      <w:rPr>
        <w:rFonts w:ascii="Symbol" w:hAnsi="Symbol" w:hint="default"/>
      </w:rPr>
    </w:lvl>
  </w:abstractNum>
  <w:abstractNum w:abstractNumId="11">
    <w:nsid w:val="008474A8"/>
    <w:multiLevelType w:val="multilevel"/>
    <w:tmpl w:val="7E76F97A"/>
    <w:numStyleLink w:val="111111"/>
  </w:abstractNum>
  <w:abstractNum w:abstractNumId="12">
    <w:nsid w:val="2DCE6AE3"/>
    <w:multiLevelType w:val="hybridMultilevel"/>
    <w:tmpl w:val="47A60034"/>
    <w:lvl w:ilvl="0">
      <w:start w:val="0"/>
      <w:numFmt w:val="bullet"/>
      <w:lvlText w:val="–"/>
      <w:lvlJc w:val="left"/>
      <w:pPr>
        <w:ind w:left="720" w:hanging="360"/>
      </w:pPr>
      <w:rPr>
        <w:rFonts w:ascii="Source Sans Pro" w:eastAsia="Times New Roman" w:hAnsi="Source Sans Pro"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3">
    <w:nsid w:val="447152DC"/>
    <w:multiLevelType w:val="multilevel"/>
    <w:tmpl w:val="5604585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nsid w:val="4BA53E42"/>
    <w:multiLevelType w:val="hybridMultilevel"/>
    <w:tmpl w:val="FBFA5712"/>
    <w:lvl w:ilvl="0">
      <w:start w:val="0"/>
      <w:numFmt w:val="bullet"/>
      <w:lvlText w:val="–"/>
      <w:lvlJc w:val="left"/>
      <w:pPr>
        <w:ind w:left="720" w:hanging="360"/>
      </w:pPr>
      <w:rPr>
        <w:rFonts w:ascii="Source Sans Pro" w:eastAsia="Times New Roman" w:hAnsi="Source Sans Pro"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5A6818A1"/>
    <w:multiLevelType w:val="multilevel"/>
    <w:tmpl w:val="7E76F97A"/>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7DF627B3"/>
    <w:multiLevelType w:val="multilevel"/>
    <w:tmpl w:val="7DF627B3"/>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7">
    <w:nsid w:val="7DF627B4"/>
    <w:multiLevelType w:val="multilevel"/>
    <w:tmpl w:val="7DF627B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8">
    <w:nsid w:val="7DF627B5"/>
    <w:multiLevelType w:val="hybridMultilevel"/>
    <w:tmpl w:val="7DF627B5"/>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19">
    <w:nsid w:val="7DF627B6"/>
    <w:multiLevelType w:val="hybridMultilevel"/>
    <w:tmpl w:val="7DF627B6"/>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0">
    <w:nsid w:val="7DF627B7"/>
    <w:multiLevelType w:val="multilevel"/>
    <w:tmpl w:val="7DF627B7"/>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1">
    <w:nsid w:val="7DF627BB"/>
    <w:multiLevelType w:val="multilevel"/>
    <w:tmpl w:val="7DF627BB"/>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2">
    <w:nsid w:val="7DF627C2"/>
    <w:multiLevelType w:val="multilevel"/>
    <w:tmpl w:val="7DF627C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3">
    <w:nsid w:val="7DF627C3"/>
    <w:multiLevelType w:val="multilevel"/>
    <w:tmpl w:val="7DF627C3"/>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4">
    <w:nsid w:val="7DF627C4"/>
    <w:multiLevelType w:val="multilevel"/>
    <w:tmpl w:val="7DF627C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
    <w:nsid w:val="7DF627C5"/>
    <w:multiLevelType w:val="multilevel"/>
    <w:tmpl w:val="7DF627C5"/>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nsid w:val="7DF627C8"/>
    <w:multiLevelType w:val="hybridMultilevel"/>
    <w:tmpl w:val="7DF627C8"/>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7">
    <w:nsid w:val="7DF627C9"/>
    <w:multiLevelType w:val="multilevel"/>
    <w:tmpl w:val="7DF627C9"/>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8">
    <w:nsid w:val="7DF627CA"/>
    <w:multiLevelType w:val="multilevel"/>
    <w:tmpl w:val="7DF627CA"/>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9">
    <w:nsid w:val="7DF627CB"/>
    <w:multiLevelType w:val="multilevel"/>
    <w:tmpl w:val="7DF627CB"/>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0">
    <w:nsid w:val="7DF627CC"/>
    <w:multiLevelType w:val="hybridMultilevel"/>
    <w:tmpl w:val="7DF627CC"/>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1">
    <w:nsid w:val="7DF627CD"/>
    <w:multiLevelType w:val="hybridMultilevel"/>
    <w:tmpl w:val="7DF627CD"/>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2">
    <w:nsid w:val="7DF627CE"/>
    <w:multiLevelType w:val="hybridMultilevel"/>
    <w:tmpl w:val="7DF627C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3">
    <w:nsid w:val="7DF627CF"/>
    <w:multiLevelType w:val="hybridMultilevel"/>
    <w:tmpl w:val="7DF627C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4">
    <w:nsid w:val="7DF627D0"/>
    <w:multiLevelType w:val="hybridMultilevel"/>
    <w:tmpl w:val="7DF627D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5">
    <w:nsid w:val="7DF627D1"/>
    <w:multiLevelType w:val="hybridMultilevel"/>
    <w:tmpl w:val="7DF627D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6">
    <w:nsid w:val="7DF627D2"/>
    <w:multiLevelType w:val="hybridMultilevel"/>
    <w:tmpl w:val="7DF627D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7">
    <w:nsid w:val="7DF627D3"/>
    <w:multiLevelType w:val="hybridMultilevel"/>
    <w:tmpl w:val="7DF627D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8">
    <w:nsid w:val="7DF627D4"/>
    <w:multiLevelType w:val="hybridMultilevel"/>
    <w:tmpl w:val="7DF627D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9">
    <w:nsid w:val="7DF627D5"/>
    <w:multiLevelType w:val="hybridMultilevel"/>
    <w:tmpl w:val="7DF627D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0">
    <w:nsid w:val="7DF627D6"/>
    <w:multiLevelType w:val="hybridMultilevel"/>
    <w:tmpl w:val="7DF627D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1">
    <w:nsid w:val="7DF627D7"/>
    <w:multiLevelType w:val="hybridMultilevel"/>
    <w:tmpl w:val="7DF627D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2">
    <w:nsid w:val="7DF627D8"/>
    <w:multiLevelType w:val="hybridMultilevel"/>
    <w:tmpl w:val="7DF627D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3">
    <w:nsid w:val="7DF627D9"/>
    <w:multiLevelType w:val="hybridMultilevel"/>
    <w:tmpl w:val="7DF627D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4">
    <w:nsid w:val="7DF627DA"/>
    <w:multiLevelType w:val="hybridMultilevel"/>
    <w:tmpl w:val="7DF627D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5">
    <w:nsid w:val="7DF627DB"/>
    <w:multiLevelType w:val="hybridMultilevel"/>
    <w:tmpl w:val="7DF627D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6">
    <w:nsid w:val="7DF627DC"/>
    <w:multiLevelType w:val="hybridMultilevel"/>
    <w:tmpl w:val="7DF627D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7">
    <w:nsid w:val="7DF627DD"/>
    <w:multiLevelType w:val="hybridMultilevel"/>
    <w:tmpl w:val="7DF627D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8">
    <w:nsid w:val="7DF627DE"/>
    <w:multiLevelType w:val="hybridMultilevel"/>
    <w:tmpl w:val="7DF627D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9">
    <w:nsid w:val="7DF627DF"/>
    <w:multiLevelType w:val="hybridMultilevel"/>
    <w:tmpl w:val="7DF627D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0">
    <w:nsid w:val="7DF627E0"/>
    <w:multiLevelType w:val="hybridMultilevel"/>
    <w:tmpl w:val="7DF627E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1">
    <w:nsid w:val="7DF627E1"/>
    <w:multiLevelType w:val="hybridMultilevel"/>
    <w:tmpl w:val="7DF627E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2">
    <w:nsid w:val="7DF627E2"/>
    <w:multiLevelType w:val="hybridMultilevel"/>
    <w:tmpl w:val="7DF627E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3">
    <w:nsid w:val="7DF627E3"/>
    <w:multiLevelType w:val="hybridMultilevel"/>
    <w:tmpl w:val="7DF627E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4">
    <w:nsid w:val="7DF627E4"/>
    <w:multiLevelType w:val="hybridMultilevel"/>
    <w:tmpl w:val="7DF627E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5">
    <w:nsid w:val="7DF627E5"/>
    <w:multiLevelType w:val="hybridMultilevel"/>
    <w:tmpl w:val="7DF627E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6">
    <w:nsid w:val="7DF627E6"/>
    <w:multiLevelType w:val="hybridMultilevel"/>
    <w:tmpl w:val="7DF627E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7">
    <w:nsid w:val="7DF627E7"/>
    <w:multiLevelType w:val="hybridMultilevel"/>
    <w:tmpl w:val="7DF627E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8">
    <w:nsid w:val="7DF627E8"/>
    <w:multiLevelType w:val="hybridMultilevel"/>
    <w:tmpl w:val="7DF627E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9">
    <w:nsid w:val="7DF627E9"/>
    <w:multiLevelType w:val="hybridMultilevel"/>
    <w:tmpl w:val="7DF627E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0">
    <w:nsid w:val="7DF627EA"/>
    <w:multiLevelType w:val="hybridMultilevel"/>
    <w:tmpl w:val="7DF627E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1">
    <w:nsid w:val="7DF627EB"/>
    <w:multiLevelType w:val="hybridMultilevel"/>
    <w:tmpl w:val="7DF627E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2">
    <w:nsid w:val="7DF627EC"/>
    <w:multiLevelType w:val="hybridMultilevel"/>
    <w:tmpl w:val="7DF627E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3">
    <w:nsid w:val="7DF627ED"/>
    <w:multiLevelType w:val="hybridMultilevel"/>
    <w:tmpl w:val="7DF627E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4">
    <w:nsid w:val="7DF627EE"/>
    <w:multiLevelType w:val="hybridMultilevel"/>
    <w:tmpl w:val="7DF627E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5">
    <w:nsid w:val="7DF627EF"/>
    <w:multiLevelType w:val="hybridMultilevel"/>
    <w:tmpl w:val="7DF627E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6">
    <w:nsid w:val="7DF627F0"/>
    <w:multiLevelType w:val="hybridMultilevel"/>
    <w:tmpl w:val="7DF627F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7">
    <w:nsid w:val="7DF627F1"/>
    <w:multiLevelType w:val="hybridMultilevel"/>
    <w:tmpl w:val="7DF627F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8">
    <w:nsid w:val="7DF627F2"/>
    <w:multiLevelType w:val="hybridMultilevel"/>
    <w:tmpl w:val="7DF627F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9">
    <w:nsid w:val="7DF627F3"/>
    <w:multiLevelType w:val="hybridMultilevel"/>
    <w:tmpl w:val="7DF627F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0">
    <w:nsid w:val="7DF627F4"/>
    <w:multiLevelType w:val="hybridMultilevel"/>
    <w:tmpl w:val="7DF627F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1">
    <w:nsid w:val="7DF627F5"/>
    <w:multiLevelType w:val="hybridMultilevel"/>
    <w:tmpl w:val="7DF627F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2">
    <w:nsid w:val="7DF627F6"/>
    <w:multiLevelType w:val="hybridMultilevel"/>
    <w:tmpl w:val="7DF627F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3">
    <w:nsid w:val="7DF627F7"/>
    <w:multiLevelType w:val="hybridMultilevel"/>
    <w:tmpl w:val="7DF627F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4">
    <w:nsid w:val="7DF627F8"/>
    <w:multiLevelType w:val="hybridMultilevel"/>
    <w:tmpl w:val="7DF627F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5">
    <w:nsid w:val="7DF627F9"/>
    <w:multiLevelType w:val="hybridMultilevel"/>
    <w:tmpl w:val="7DF627F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6">
    <w:nsid w:val="7DF627FA"/>
    <w:multiLevelType w:val="hybridMultilevel"/>
    <w:tmpl w:val="7DF627F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7">
    <w:nsid w:val="7DF627FB"/>
    <w:multiLevelType w:val="hybridMultilevel"/>
    <w:tmpl w:val="7DF627F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8">
    <w:nsid w:val="7DF627FC"/>
    <w:multiLevelType w:val="hybridMultilevel"/>
    <w:tmpl w:val="7DF627F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9">
    <w:nsid w:val="7DF627FD"/>
    <w:multiLevelType w:val="hybridMultilevel"/>
    <w:tmpl w:val="7DF627F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0">
    <w:nsid w:val="7DF627FE"/>
    <w:multiLevelType w:val="hybridMultilevel"/>
    <w:tmpl w:val="7DF627F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1">
    <w:nsid w:val="7DF627FF"/>
    <w:multiLevelType w:val="hybridMultilevel"/>
    <w:tmpl w:val="7DF627F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2">
    <w:nsid w:val="7DF62800"/>
    <w:multiLevelType w:val="hybridMultilevel"/>
    <w:tmpl w:val="7DF6280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3">
    <w:nsid w:val="7DF62801"/>
    <w:multiLevelType w:val="hybridMultilevel"/>
    <w:tmpl w:val="7DF6280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4">
    <w:nsid w:val="7DF62802"/>
    <w:multiLevelType w:val="hybridMultilevel"/>
    <w:tmpl w:val="7DF6280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5">
    <w:nsid w:val="7DF62803"/>
    <w:multiLevelType w:val="hybridMultilevel"/>
    <w:tmpl w:val="7DF6280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6">
    <w:nsid w:val="7DF62804"/>
    <w:multiLevelType w:val="hybridMultilevel"/>
    <w:tmpl w:val="7DF6280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7">
    <w:nsid w:val="7DF62805"/>
    <w:multiLevelType w:val="hybridMultilevel"/>
    <w:tmpl w:val="7DF6280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8">
    <w:nsid w:val="7DF62806"/>
    <w:multiLevelType w:val="hybridMultilevel"/>
    <w:tmpl w:val="7DF6280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9">
    <w:nsid w:val="7DF62807"/>
    <w:multiLevelType w:val="hybridMultilevel"/>
    <w:tmpl w:val="7DF6280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0">
    <w:nsid w:val="7DF62808"/>
    <w:multiLevelType w:val="hybridMultilevel"/>
    <w:tmpl w:val="7DF6280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1">
    <w:nsid w:val="7DF62809"/>
    <w:multiLevelType w:val="hybridMultilevel"/>
    <w:tmpl w:val="7DF6280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2">
    <w:nsid w:val="7DF6280A"/>
    <w:multiLevelType w:val="hybridMultilevel"/>
    <w:tmpl w:val="7DF6280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3">
    <w:nsid w:val="7DF6280B"/>
    <w:multiLevelType w:val="hybridMultilevel"/>
    <w:tmpl w:val="7DF6280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4">
    <w:nsid w:val="7DF6280C"/>
    <w:multiLevelType w:val="hybridMultilevel"/>
    <w:tmpl w:val="7DF6280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5">
    <w:nsid w:val="7DF6280D"/>
    <w:multiLevelType w:val="hybridMultilevel"/>
    <w:tmpl w:val="7DF6280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6">
    <w:nsid w:val="7DF6280E"/>
    <w:multiLevelType w:val="hybridMultilevel"/>
    <w:tmpl w:val="7DF6280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7">
    <w:nsid w:val="7DF6280F"/>
    <w:multiLevelType w:val="hybridMultilevel"/>
    <w:tmpl w:val="7DF6280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8">
    <w:nsid w:val="7DF62810"/>
    <w:multiLevelType w:val="hybridMultilevel"/>
    <w:tmpl w:val="7DF6281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9">
    <w:nsid w:val="7DF62811"/>
    <w:multiLevelType w:val="hybridMultilevel"/>
    <w:tmpl w:val="7DF6281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0">
    <w:nsid w:val="7DF62812"/>
    <w:multiLevelType w:val="hybridMultilevel"/>
    <w:tmpl w:val="7DF6281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1">
    <w:nsid w:val="7DF62813"/>
    <w:multiLevelType w:val="hybridMultilevel"/>
    <w:tmpl w:val="7DF6281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2">
    <w:nsid w:val="7DF62814"/>
    <w:multiLevelType w:val="hybridMultilevel"/>
    <w:tmpl w:val="7DF6281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3">
    <w:nsid w:val="7DF62815"/>
    <w:multiLevelType w:val="hybridMultilevel"/>
    <w:tmpl w:val="7DF6281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4">
    <w:nsid w:val="7DF62816"/>
    <w:multiLevelType w:val="hybridMultilevel"/>
    <w:tmpl w:val="7DF6281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5">
    <w:nsid w:val="7DF62817"/>
    <w:multiLevelType w:val="hybridMultilevel"/>
    <w:tmpl w:val="7DF6281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6">
    <w:nsid w:val="7DF62818"/>
    <w:multiLevelType w:val="hybridMultilevel"/>
    <w:tmpl w:val="7DF6281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7">
    <w:nsid w:val="7DF62819"/>
    <w:multiLevelType w:val="hybridMultilevel"/>
    <w:tmpl w:val="7DF6281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8">
    <w:nsid w:val="7DF6281A"/>
    <w:multiLevelType w:val="hybridMultilevel"/>
    <w:tmpl w:val="7DF6281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9">
    <w:nsid w:val="7DF6281B"/>
    <w:multiLevelType w:val="hybridMultilevel"/>
    <w:tmpl w:val="7DF6281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0">
    <w:nsid w:val="7DF6281C"/>
    <w:multiLevelType w:val="hybridMultilevel"/>
    <w:tmpl w:val="7DF6281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1">
    <w:nsid w:val="7DF6281D"/>
    <w:multiLevelType w:val="hybridMultilevel"/>
    <w:tmpl w:val="7DF6281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2">
    <w:nsid w:val="7DF6281E"/>
    <w:multiLevelType w:val="hybridMultilevel"/>
    <w:tmpl w:val="7DF6281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3">
    <w:nsid w:val="7DF6281F"/>
    <w:multiLevelType w:val="hybridMultilevel"/>
    <w:tmpl w:val="7DF6281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4">
    <w:nsid w:val="7DF62820"/>
    <w:multiLevelType w:val="hybridMultilevel"/>
    <w:tmpl w:val="7DF6282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5">
    <w:nsid w:val="7DF62821"/>
    <w:multiLevelType w:val="hybridMultilevel"/>
    <w:tmpl w:val="7DF6282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6">
    <w:nsid w:val="7DF62822"/>
    <w:multiLevelType w:val="hybridMultilevel"/>
    <w:tmpl w:val="7DF6282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7">
    <w:nsid w:val="7DF62823"/>
    <w:multiLevelType w:val="hybridMultilevel"/>
    <w:tmpl w:val="7DF6282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8">
    <w:nsid w:val="7DF62824"/>
    <w:multiLevelType w:val="hybridMultilevel"/>
    <w:tmpl w:val="7DF6282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9">
    <w:nsid w:val="7DF62825"/>
    <w:multiLevelType w:val="hybridMultilevel"/>
    <w:tmpl w:val="7DF6282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0">
    <w:nsid w:val="7DF62826"/>
    <w:multiLevelType w:val="hybridMultilevel"/>
    <w:tmpl w:val="7DF6282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1">
    <w:nsid w:val="7DF62827"/>
    <w:multiLevelType w:val="hybridMultilevel"/>
    <w:tmpl w:val="7DF6282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2">
    <w:nsid w:val="7DF62828"/>
    <w:multiLevelType w:val="hybridMultilevel"/>
    <w:tmpl w:val="7DF6282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3">
    <w:nsid w:val="7DF62829"/>
    <w:multiLevelType w:val="hybridMultilevel"/>
    <w:tmpl w:val="7DF6282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4">
    <w:nsid w:val="7DF6282A"/>
    <w:multiLevelType w:val="hybridMultilevel"/>
    <w:tmpl w:val="7DF6282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5">
    <w:nsid w:val="7DF6282B"/>
    <w:multiLevelType w:val="hybridMultilevel"/>
    <w:tmpl w:val="7DF6282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6">
    <w:nsid w:val="7DF6282C"/>
    <w:multiLevelType w:val="hybridMultilevel"/>
    <w:tmpl w:val="7DF6282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7">
    <w:nsid w:val="7DF6282D"/>
    <w:multiLevelType w:val="hybridMultilevel"/>
    <w:tmpl w:val="7DF6282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8">
    <w:nsid w:val="7DF6282E"/>
    <w:multiLevelType w:val="hybridMultilevel"/>
    <w:tmpl w:val="7DF6282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9">
    <w:nsid w:val="7DF6282F"/>
    <w:multiLevelType w:val="hybridMultilevel"/>
    <w:tmpl w:val="7DF6282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0">
    <w:nsid w:val="7DF62830"/>
    <w:multiLevelType w:val="hybridMultilevel"/>
    <w:tmpl w:val="7DF6283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1">
    <w:nsid w:val="7DF62831"/>
    <w:multiLevelType w:val="multilevel"/>
    <w:tmpl w:val="7DF62831"/>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2">
    <w:nsid w:val="7DF62832"/>
    <w:multiLevelType w:val="hybridMultilevel"/>
    <w:tmpl w:val="7DF6283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3">
    <w:nsid w:val="7DF62833"/>
    <w:multiLevelType w:val="hybridMultilevel"/>
    <w:tmpl w:val="7DF6283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4">
    <w:nsid w:val="7DF62834"/>
    <w:multiLevelType w:val="hybridMultilevel"/>
    <w:tmpl w:val="7DF6283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5">
    <w:nsid w:val="7DF62835"/>
    <w:multiLevelType w:val="hybridMultilevel"/>
    <w:tmpl w:val="7DF6283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6">
    <w:nsid w:val="7DF62836"/>
    <w:multiLevelType w:val="hybridMultilevel"/>
    <w:tmpl w:val="7DF6283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7">
    <w:nsid w:val="7DF62837"/>
    <w:multiLevelType w:val="hybridMultilevel"/>
    <w:tmpl w:val="7DF6283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8">
    <w:nsid w:val="7DF62838"/>
    <w:multiLevelType w:val="hybridMultilevel"/>
    <w:tmpl w:val="7DF6283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39">
    <w:nsid w:val="7DF62839"/>
    <w:multiLevelType w:val="hybridMultilevel"/>
    <w:tmpl w:val="7DF6283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40">
    <w:nsid w:val="7DF6283A"/>
    <w:multiLevelType w:val="hybridMultilevel"/>
    <w:tmpl w:val="7DF6283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16cid:durableId="1262491423">
    <w:abstractNumId w:val="15"/>
  </w:num>
  <w:num w:numId="2" w16cid:durableId="483543436">
    <w:abstractNumId w:val="13"/>
  </w:num>
  <w:num w:numId="3" w16cid:durableId="1188788321">
    <w:abstractNumId w:val="11"/>
  </w:num>
  <w:num w:numId="4" w16cid:durableId="1773043359">
    <w:abstractNumId w:val="16"/>
  </w:num>
  <w:num w:numId="5" w16cid:durableId="690716588">
    <w:abstractNumId w:val="17"/>
  </w:num>
  <w:num w:numId="6" w16cid:durableId="1534029396">
    <w:abstractNumId w:val="18"/>
  </w:num>
  <w:num w:numId="7" w16cid:durableId="993802868">
    <w:abstractNumId w:val="19"/>
  </w:num>
  <w:num w:numId="8" w16cid:durableId="701520509">
    <w:abstractNumId w:val="20"/>
  </w:num>
  <w:num w:numId="9" w16cid:durableId="1224566633">
    <w:abstractNumId w:val="21"/>
  </w:num>
  <w:num w:numId="10" w16cid:durableId="1362585747">
    <w:abstractNumId w:val="22"/>
  </w:num>
  <w:num w:numId="11" w16cid:durableId="1547181321">
    <w:abstractNumId w:val="23"/>
  </w:num>
  <w:num w:numId="12" w16cid:durableId="931166562">
    <w:abstractNumId w:val="24"/>
  </w:num>
  <w:num w:numId="13" w16cid:durableId="34934974">
    <w:abstractNumId w:val="25"/>
  </w:num>
  <w:num w:numId="14" w16cid:durableId="1263877790">
    <w:abstractNumId w:val="26"/>
  </w:num>
  <w:num w:numId="15" w16cid:durableId="474228036">
    <w:abstractNumId w:val="27"/>
  </w:num>
  <w:num w:numId="16" w16cid:durableId="272830648">
    <w:abstractNumId w:val="0"/>
  </w:num>
  <w:num w:numId="17" w16cid:durableId="1695838369">
    <w:abstractNumId w:val="1"/>
  </w:num>
  <w:num w:numId="18" w16cid:durableId="2027907161">
    <w:abstractNumId w:val="2"/>
  </w:num>
  <w:num w:numId="19" w16cid:durableId="1283538038">
    <w:abstractNumId w:val="3"/>
  </w:num>
  <w:num w:numId="20" w16cid:durableId="992568030">
    <w:abstractNumId w:val="4"/>
  </w:num>
  <w:num w:numId="21" w16cid:durableId="912544238">
    <w:abstractNumId w:val="9"/>
  </w:num>
  <w:num w:numId="22" w16cid:durableId="1597206427">
    <w:abstractNumId w:val="5"/>
  </w:num>
  <w:num w:numId="23" w16cid:durableId="2016684807">
    <w:abstractNumId w:val="6"/>
  </w:num>
  <w:num w:numId="24" w16cid:durableId="706686140">
    <w:abstractNumId w:val="7"/>
  </w:num>
  <w:num w:numId="25" w16cid:durableId="83695441">
    <w:abstractNumId w:val="8"/>
  </w:num>
  <w:num w:numId="26" w16cid:durableId="592474868">
    <w:abstractNumId w:val="10"/>
  </w:num>
  <w:num w:numId="27" w16cid:durableId="1697852957">
    <w:abstractNumId w:val="14"/>
  </w:num>
  <w:num w:numId="28" w16cid:durableId="1208183219">
    <w:abstractNumId w:val="12"/>
  </w:num>
  <w:num w:numId="29" w16cid:durableId="493495426">
    <w:abstractNumId w:val="28"/>
  </w:num>
  <w:num w:numId="30" w16cid:durableId="1380280411">
    <w:abstractNumId w:val="29"/>
  </w:num>
  <w:num w:numId="31" w16cid:durableId="130245657">
    <w:abstractNumId w:val="30"/>
  </w:num>
  <w:num w:numId="32" w16cid:durableId="1476950541">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 w:numId="72">
    <w:abstractNumId w:val="71"/>
  </w:num>
  <w:num w:numId="73">
    <w:abstractNumId w:val="72"/>
  </w:num>
  <w:num w:numId="74">
    <w:abstractNumId w:val="73"/>
  </w:num>
  <w:num w:numId="75">
    <w:abstractNumId w:val="74"/>
  </w:num>
  <w:num w:numId="76">
    <w:abstractNumId w:val="75"/>
  </w:num>
  <w:num w:numId="77">
    <w:abstractNumId w:val="76"/>
  </w:num>
  <w:num w:numId="78">
    <w:abstractNumId w:val="77"/>
  </w:num>
  <w:num w:numId="79">
    <w:abstractNumId w:val="78"/>
  </w:num>
  <w:num w:numId="80">
    <w:abstractNumId w:val="79"/>
  </w:num>
  <w:num w:numId="81">
    <w:abstractNumId w:val="80"/>
  </w:num>
  <w:num w:numId="82">
    <w:abstractNumId w:val="81"/>
  </w:num>
  <w:num w:numId="83">
    <w:abstractNumId w:val="82"/>
  </w:num>
  <w:num w:numId="84">
    <w:abstractNumId w:val="83"/>
  </w:num>
  <w:num w:numId="85">
    <w:abstractNumId w:val="84"/>
  </w:num>
  <w:num w:numId="86">
    <w:abstractNumId w:val="85"/>
  </w:num>
  <w:num w:numId="87">
    <w:abstractNumId w:val="86"/>
  </w:num>
  <w:num w:numId="88">
    <w:abstractNumId w:val="87"/>
  </w:num>
  <w:num w:numId="89">
    <w:abstractNumId w:val="88"/>
  </w:num>
  <w:num w:numId="90">
    <w:abstractNumId w:val="89"/>
  </w:num>
  <w:num w:numId="91">
    <w:abstractNumId w:val="90"/>
  </w:num>
  <w:num w:numId="92">
    <w:abstractNumId w:val="91"/>
  </w:num>
  <w:num w:numId="93">
    <w:abstractNumId w:val="92"/>
  </w:num>
  <w:num w:numId="94">
    <w:abstractNumId w:val="93"/>
  </w:num>
  <w:num w:numId="95">
    <w:abstractNumId w:val="94"/>
  </w:num>
  <w:num w:numId="96">
    <w:abstractNumId w:val="95"/>
  </w:num>
  <w:num w:numId="97">
    <w:abstractNumId w:val="96"/>
  </w:num>
  <w:num w:numId="98">
    <w:abstractNumId w:val="97"/>
  </w:num>
  <w:num w:numId="99">
    <w:abstractNumId w:val="98"/>
  </w:num>
  <w:num w:numId="100">
    <w:abstractNumId w:val="99"/>
  </w:num>
  <w:num w:numId="101">
    <w:abstractNumId w:val="100"/>
  </w:num>
  <w:num w:numId="102">
    <w:abstractNumId w:val="101"/>
  </w:num>
  <w:num w:numId="103">
    <w:abstractNumId w:val="102"/>
  </w:num>
  <w:num w:numId="104">
    <w:abstractNumId w:val="103"/>
  </w:num>
  <w:num w:numId="105">
    <w:abstractNumId w:val="104"/>
  </w:num>
  <w:num w:numId="106">
    <w:abstractNumId w:val="105"/>
  </w:num>
  <w:num w:numId="107">
    <w:abstractNumId w:val="106"/>
  </w:num>
  <w:num w:numId="108">
    <w:abstractNumId w:val="107"/>
  </w:num>
  <w:num w:numId="109">
    <w:abstractNumId w:val="108"/>
  </w:num>
  <w:num w:numId="110">
    <w:abstractNumId w:val="109"/>
  </w:num>
  <w:num w:numId="111">
    <w:abstractNumId w:val="110"/>
  </w:num>
  <w:num w:numId="112">
    <w:abstractNumId w:val="111"/>
  </w:num>
  <w:num w:numId="113">
    <w:abstractNumId w:val="112"/>
  </w:num>
  <w:num w:numId="114">
    <w:abstractNumId w:val="113"/>
  </w:num>
  <w:num w:numId="115">
    <w:abstractNumId w:val="114"/>
  </w:num>
  <w:num w:numId="116">
    <w:abstractNumId w:val="115"/>
  </w:num>
  <w:num w:numId="117">
    <w:abstractNumId w:val="116"/>
  </w:num>
  <w:num w:numId="118">
    <w:abstractNumId w:val="117"/>
  </w:num>
  <w:num w:numId="119">
    <w:abstractNumId w:val="118"/>
  </w:num>
  <w:num w:numId="120">
    <w:abstractNumId w:val="119"/>
  </w:num>
  <w:num w:numId="121">
    <w:abstractNumId w:val="120"/>
  </w:num>
  <w:num w:numId="122">
    <w:abstractNumId w:val="121"/>
  </w:num>
  <w:num w:numId="123">
    <w:abstractNumId w:val="122"/>
  </w:num>
  <w:num w:numId="124">
    <w:abstractNumId w:val="123"/>
  </w:num>
  <w:num w:numId="125">
    <w:abstractNumId w:val="124"/>
  </w:num>
  <w:num w:numId="126">
    <w:abstractNumId w:val="125"/>
  </w:num>
  <w:num w:numId="127">
    <w:abstractNumId w:val="126"/>
  </w:num>
  <w:num w:numId="128">
    <w:abstractNumId w:val="127"/>
  </w:num>
  <w:num w:numId="129">
    <w:abstractNumId w:val="128"/>
  </w:num>
  <w:num w:numId="130">
    <w:abstractNumId w:val="129"/>
  </w:num>
  <w:num w:numId="131">
    <w:abstractNumId w:val="130"/>
  </w:num>
  <w:num w:numId="132">
    <w:abstractNumId w:val="131"/>
  </w:num>
  <w:num w:numId="133">
    <w:abstractNumId w:val="132"/>
  </w:num>
  <w:num w:numId="134">
    <w:abstractNumId w:val="133"/>
  </w:num>
  <w:num w:numId="135">
    <w:abstractNumId w:val="134"/>
  </w:num>
  <w:num w:numId="136">
    <w:abstractNumId w:val="135"/>
  </w:num>
  <w:num w:numId="137">
    <w:abstractNumId w:val="136"/>
  </w:num>
  <w:num w:numId="138">
    <w:abstractNumId w:val="137"/>
  </w:num>
  <w:num w:numId="139">
    <w:abstractNumId w:val="138"/>
  </w:num>
  <w:num w:numId="140">
    <w:abstractNumId w:val="139"/>
  </w:num>
  <w:num w:numId="141">
    <w:abstractNumId w:val="14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stylePaneFormatFilter w:val="1F08" w:allStyles="0" w:alternateStyleNames="0" w:clearFormatting="1" w:customStyles="0" w:directFormattingOnNumbering="1" w:directFormattingOnParagraphs="1" w:directFormattingOnRuns="1" w:directFormattingOnTables="1" w:headingStyles="0" w:latentStyles="0" w:numberingStyles="0" w:stylesInUse="1" w:tableStyles="0" w:top3HeadingStyles="0" w:visibleStyles="0"/>
  <w:defaultTabStop w:val="284"/>
  <w:hyphenationZone w:val="425"/>
  <w:drawingGridHorizontalSpacing w:val="100"/>
  <w:displayHorizontalDrawingGridEvery w:val="2"/>
  <w:displayVerticalDrawingGridEvery w:val="2"/>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34CB"/>
    <w:rsid w:val="00025CDE"/>
    <w:rsid w:val="00042947"/>
    <w:rsid w:val="00053BAB"/>
    <w:rsid w:val="00055224"/>
    <w:rsid w:val="00091F1E"/>
    <w:rsid w:val="000B1C98"/>
    <w:rsid w:val="000D499C"/>
    <w:rsid w:val="000E57ED"/>
    <w:rsid w:val="00102A51"/>
    <w:rsid w:val="0013593A"/>
    <w:rsid w:val="00141222"/>
    <w:rsid w:val="00146C45"/>
    <w:rsid w:val="0015478B"/>
    <w:rsid w:val="00156F0D"/>
    <w:rsid w:val="00173B90"/>
    <w:rsid w:val="00177C6C"/>
    <w:rsid w:val="001821A8"/>
    <w:rsid w:val="001872D4"/>
    <w:rsid w:val="0019521D"/>
    <w:rsid w:val="001A1360"/>
    <w:rsid w:val="001D03A9"/>
    <w:rsid w:val="001D59F7"/>
    <w:rsid w:val="001D75EA"/>
    <w:rsid w:val="001E3B1B"/>
    <w:rsid w:val="00201B47"/>
    <w:rsid w:val="0021001B"/>
    <w:rsid w:val="0021544B"/>
    <w:rsid w:val="00216D0B"/>
    <w:rsid w:val="00220E40"/>
    <w:rsid w:val="00225F28"/>
    <w:rsid w:val="00232F89"/>
    <w:rsid w:val="00236273"/>
    <w:rsid w:val="0025070E"/>
    <w:rsid w:val="0025115E"/>
    <w:rsid w:val="0025541B"/>
    <w:rsid w:val="00274AC0"/>
    <w:rsid w:val="00294EE2"/>
    <w:rsid w:val="002B48D8"/>
    <w:rsid w:val="002D0E23"/>
    <w:rsid w:val="002E1EC5"/>
    <w:rsid w:val="002F0D43"/>
    <w:rsid w:val="002F4EC4"/>
    <w:rsid w:val="002F6A76"/>
    <w:rsid w:val="002F79E0"/>
    <w:rsid w:val="003111A7"/>
    <w:rsid w:val="00330C80"/>
    <w:rsid w:val="003570EA"/>
    <w:rsid w:val="0036214D"/>
    <w:rsid w:val="00374AF9"/>
    <w:rsid w:val="00394C42"/>
    <w:rsid w:val="00425E40"/>
    <w:rsid w:val="004266BE"/>
    <w:rsid w:val="00446192"/>
    <w:rsid w:val="00452C6E"/>
    <w:rsid w:val="00462D65"/>
    <w:rsid w:val="00481948"/>
    <w:rsid w:val="00483DC6"/>
    <w:rsid w:val="004934CB"/>
    <w:rsid w:val="004B5047"/>
    <w:rsid w:val="004B5FCD"/>
    <w:rsid w:val="004D4905"/>
    <w:rsid w:val="004E4DAA"/>
    <w:rsid w:val="00506961"/>
    <w:rsid w:val="00531B81"/>
    <w:rsid w:val="005540AD"/>
    <w:rsid w:val="00562E3B"/>
    <w:rsid w:val="00577554"/>
    <w:rsid w:val="005D50D2"/>
    <w:rsid w:val="00605B03"/>
    <w:rsid w:val="0063464D"/>
    <w:rsid w:val="006903FA"/>
    <w:rsid w:val="006952FE"/>
    <w:rsid w:val="006A2407"/>
    <w:rsid w:val="006B2C3A"/>
    <w:rsid w:val="006C364E"/>
    <w:rsid w:val="006D4B5D"/>
    <w:rsid w:val="006E4D7D"/>
    <w:rsid w:val="006F31B1"/>
    <w:rsid w:val="006F56FD"/>
    <w:rsid w:val="00707F4C"/>
    <w:rsid w:val="00740789"/>
    <w:rsid w:val="007A372C"/>
    <w:rsid w:val="007A76AB"/>
    <w:rsid w:val="007C5657"/>
    <w:rsid w:val="007D06AE"/>
    <w:rsid w:val="007F209D"/>
    <w:rsid w:val="007F3748"/>
    <w:rsid w:val="00831334"/>
    <w:rsid w:val="00837A0D"/>
    <w:rsid w:val="00852D83"/>
    <w:rsid w:val="0087617C"/>
    <w:rsid w:val="008964A9"/>
    <w:rsid w:val="008A6BFB"/>
    <w:rsid w:val="008B1C6A"/>
    <w:rsid w:val="008B564A"/>
    <w:rsid w:val="008B7020"/>
    <w:rsid w:val="008C0E6C"/>
    <w:rsid w:val="008D309B"/>
    <w:rsid w:val="008F4EAC"/>
    <w:rsid w:val="00910A82"/>
    <w:rsid w:val="00920E8C"/>
    <w:rsid w:val="0093769A"/>
    <w:rsid w:val="00940D8A"/>
    <w:rsid w:val="00943229"/>
    <w:rsid w:val="009515D5"/>
    <w:rsid w:val="009550EE"/>
    <w:rsid w:val="009709DB"/>
    <w:rsid w:val="00994241"/>
    <w:rsid w:val="00995731"/>
    <w:rsid w:val="0099728D"/>
    <w:rsid w:val="009B76C6"/>
    <w:rsid w:val="009C77F6"/>
    <w:rsid w:val="009D3DE2"/>
    <w:rsid w:val="00A17CE3"/>
    <w:rsid w:val="00A36F31"/>
    <w:rsid w:val="00A46A1E"/>
    <w:rsid w:val="00A91702"/>
    <w:rsid w:val="00AB3248"/>
    <w:rsid w:val="00AB6BA6"/>
    <w:rsid w:val="00AC2DD1"/>
    <w:rsid w:val="00AE2366"/>
    <w:rsid w:val="00AF4DB6"/>
    <w:rsid w:val="00B21CB4"/>
    <w:rsid w:val="00B5616C"/>
    <w:rsid w:val="00B6749C"/>
    <w:rsid w:val="00BA6BE0"/>
    <w:rsid w:val="00BC642E"/>
    <w:rsid w:val="00BE0FD9"/>
    <w:rsid w:val="00BE281B"/>
    <w:rsid w:val="00BE5325"/>
    <w:rsid w:val="00C42E29"/>
    <w:rsid w:val="00C4331B"/>
    <w:rsid w:val="00C81AB8"/>
    <w:rsid w:val="00C868C5"/>
    <w:rsid w:val="00CA4ACB"/>
    <w:rsid w:val="00CF0B4F"/>
    <w:rsid w:val="00D10529"/>
    <w:rsid w:val="00D34F85"/>
    <w:rsid w:val="00D450BE"/>
    <w:rsid w:val="00D63938"/>
    <w:rsid w:val="00D706C6"/>
    <w:rsid w:val="00D8012A"/>
    <w:rsid w:val="00D841F2"/>
    <w:rsid w:val="00DA0F23"/>
    <w:rsid w:val="00DB77B3"/>
    <w:rsid w:val="00DC1789"/>
    <w:rsid w:val="00DE5251"/>
    <w:rsid w:val="00DE72F4"/>
    <w:rsid w:val="00DF2776"/>
    <w:rsid w:val="00DF63C1"/>
    <w:rsid w:val="00E221BC"/>
    <w:rsid w:val="00E244B5"/>
    <w:rsid w:val="00E666A5"/>
    <w:rsid w:val="00EA4AC4"/>
    <w:rsid w:val="00EB34FD"/>
    <w:rsid w:val="00EB7A17"/>
    <w:rsid w:val="00EF7F2A"/>
    <w:rsid w:val="00F021C2"/>
    <w:rsid w:val="00F32249"/>
    <w:rsid w:val="00F32F9C"/>
    <w:rsid w:val="00F46B4A"/>
    <w:rsid w:val="00F504FB"/>
    <w:rsid w:val="00F52A14"/>
    <w:rsid w:val="00F62148"/>
    <w:rsid w:val="00F82C93"/>
    <w:rsid w:val="00FA1D89"/>
    <w:rsid w:val="00FD109F"/>
  </w:rsids>
  <m:mathPr>
    <m:mathFont m:val="Cambria Math"/>
    <m:dispDef m:val="0"/>
    <m:wrapRight/>
    <m:naryLim m:val="subSup"/>
  </m:mathPr>
  <w:themeFontLang w:val="en-US" w:eastAsia="ja-JP"/>
  <w:clrSchemeMapping w:bg1="light1" w:t1="dark1" w:bg2="light2" w:t2="dark2" w:accent1="accent1" w:accent2="accent2" w:accent3="accent3" w:accent4="accent4" w:accent5="accent5" w:accent6="accent6" w:hyperlink="hyperlink" w:followedHyperlink="followedHyperlink"/>
  <w14:docId w14:val="3281931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szCs w:val="24"/>
        <w:lang w:val="en-US" w:eastAsia="en-US"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uiPriority="39" w:qFormat="1"/>
  </w:latentStyles>
  <w:style w:type="paragraph" w:default="1" w:styleId="Normal">
    <w:name w:val="Normal"/>
    <w:qFormat/>
    <w:rsid w:val="00E244B5"/>
    <w:pPr>
      <w:spacing w:after="120"/>
    </w:pPr>
  </w:style>
  <w:style w:type="paragraph" w:styleId="Heading1">
    <w:name w:val="heading 1"/>
    <w:basedOn w:val="Normal"/>
    <w:next w:val="Normal"/>
    <w:qFormat/>
    <w:rsid w:val="00483DC6"/>
    <w:pPr>
      <w:keepNext/>
      <w:pageBreakBefore/>
      <w:numPr>
        <w:numId w:val="2"/>
      </w:numPr>
      <w:tabs>
        <w:tab w:val="left" w:pos="0"/>
        <w:tab w:val="left" w:pos="567"/>
      </w:tabs>
      <w:spacing w:after="240"/>
      <w:ind w:left="431" w:hanging="431"/>
      <w:outlineLvl w:val="0"/>
    </w:pPr>
    <w:rPr>
      <w:rFonts w:cs="Arial"/>
      <w:b/>
      <w:bCs/>
      <w:color w:val="404040" w:themeColor="text1" w:themeTint="BF"/>
      <w:kern w:val="32"/>
      <w:sz w:val="32"/>
      <w:szCs w:val="32"/>
    </w:rPr>
  </w:style>
  <w:style w:type="paragraph" w:styleId="Heading2">
    <w:name w:val="heading 2"/>
    <w:basedOn w:val="Normal"/>
    <w:next w:val="Normal"/>
    <w:qFormat/>
    <w:rsid w:val="009550EE"/>
    <w:pPr>
      <w:keepNext/>
      <w:numPr>
        <w:ilvl w:val="1"/>
        <w:numId w:val="2"/>
      </w:numPr>
      <w:tabs>
        <w:tab w:val="left" w:pos="567"/>
      </w:tabs>
      <w:spacing w:before="480" w:after="240"/>
      <w:outlineLvl w:val="1"/>
    </w:pPr>
    <w:rPr>
      <w:rFonts w:cs="Arial"/>
      <w:b/>
      <w:bCs/>
      <w:color w:val="404040" w:themeColor="text1" w:themeTint="BF"/>
      <w:sz w:val="28"/>
      <w:szCs w:val="28"/>
    </w:rPr>
  </w:style>
  <w:style w:type="paragraph" w:styleId="Heading3">
    <w:name w:val="heading 3"/>
    <w:basedOn w:val="Normal"/>
    <w:next w:val="Normal"/>
    <w:qFormat/>
    <w:rsid w:val="009550EE"/>
    <w:pPr>
      <w:keepNext/>
      <w:numPr>
        <w:ilvl w:val="2"/>
        <w:numId w:val="2"/>
      </w:numPr>
      <w:tabs>
        <w:tab w:val="left" w:pos="567"/>
      </w:tabs>
      <w:spacing w:before="360"/>
      <w:outlineLvl w:val="2"/>
    </w:pPr>
    <w:rPr>
      <w:rFonts w:cs="Arial"/>
      <w:b/>
      <w:bCs/>
      <w:color w:val="595959" w:themeColor="text1" w:themeTint="A6"/>
      <w:sz w:val="26"/>
      <w:szCs w:val="26"/>
    </w:rPr>
  </w:style>
  <w:style w:type="paragraph" w:styleId="Heading4">
    <w:name w:val="heading 4"/>
    <w:basedOn w:val="Normal"/>
    <w:next w:val="Normal"/>
    <w:link w:val="Heading4Char"/>
    <w:rsid w:val="00374AF9"/>
    <w:pPr>
      <w:keepNext/>
      <w:keepLines/>
      <w:numPr>
        <w:ilvl w:val="3"/>
        <w:numId w:val="2"/>
      </w:numPr>
      <w:spacing w:before="240" w:after="0"/>
      <w:ind w:left="862" w:hanging="862"/>
      <w:outlineLvl w:val="3"/>
    </w:pPr>
    <w:rPr>
      <w:rFonts w:eastAsiaTheme="majorEastAsia" w:cstheme="majorBidi"/>
      <w:iCs/>
      <w:color w:val="595959" w:themeColor="text1" w:themeTint="A6"/>
    </w:rPr>
  </w:style>
  <w:style w:type="paragraph" w:styleId="Heading5">
    <w:name w:val="heading 5"/>
    <w:basedOn w:val="Normal"/>
    <w:next w:val="Normal"/>
    <w:link w:val="Heading5Char"/>
    <w:unhideWhenUsed/>
    <w:rsid w:val="00236273"/>
    <w:pPr>
      <w:keepNext/>
      <w:keepLines/>
      <w:numPr>
        <w:ilvl w:val="4"/>
        <w:numId w:val="2"/>
      </w:numPr>
      <w:spacing w:before="240" w:after="0"/>
      <w:ind w:left="1009" w:hanging="1009"/>
      <w:outlineLvl w:val="4"/>
    </w:pPr>
    <w:rPr>
      <w:rFonts w:eastAsiaTheme="majorEastAsia" w:cstheme="majorBidi"/>
      <w:color w:val="595959" w:themeColor="text1" w:themeTint="A6"/>
    </w:rPr>
  </w:style>
  <w:style w:type="paragraph" w:styleId="Heading6">
    <w:name w:val="heading 6"/>
    <w:basedOn w:val="Normal"/>
    <w:next w:val="Normal"/>
    <w:link w:val="Heading6Char"/>
    <w:semiHidden/>
    <w:unhideWhenUsed/>
    <w:rsid w:val="00236273"/>
    <w:pPr>
      <w:keepNext/>
      <w:keepLines/>
      <w:numPr>
        <w:ilvl w:val="5"/>
        <w:numId w:val="2"/>
      </w:numPr>
      <w:spacing w:before="240" w:after="0"/>
      <w:ind w:left="1151" w:hanging="1151"/>
      <w:outlineLvl w:val="5"/>
    </w:pPr>
    <w:rPr>
      <w:rFonts w:eastAsiaTheme="majorEastAsia" w:cstheme="majorBidi"/>
      <w:color w:val="7F7F7F" w:themeColor="text1" w:themeTint="80"/>
    </w:rPr>
  </w:style>
  <w:style w:type="paragraph" w:styleId="Heading7">
    <w:name w:val="heading 7"/>
    <w:basedOn w:val="Normal"/>
    <w:next w:val="Normal"/>
    <w:link w:val="Heading7Char"/>
    <w:semiHidden/>
    <w:unhideWhenUsed/>
    <w:rsid w:val="00236273"/>
    <w:pPr>
      <w:keepNext/>
      <w:keepLines/>
      <w:numPr>
        <w:ilvl w:val="6"/>
        <w:numId w:val="2"/>
      </w:numPr>
      <w:spacing w:before="240" w:after="0"/>
      <w:ind w:left="1298" w:hanging="1298"/>
      <w:outlineLvl w:val="6"/>
    </w:pPr>
    <w:rPr>
      <w:rFonts w:eastAsiaTheme="majorEastAsia" w:cstheme="majorBidi"/>
      <w:color w:val="7F7F7F" w:themeColor="text1" w:themeTint="80"/>
    </w:rPr>
  </w:style>
  <w:style w:type="paragraph" w:styleId="Heading8">
    <w:name w:val="heading 8"/>
    <w:basedOn w:val="Normal"/>
    <w:next w:val="Normal"/>
    <w:link w:val="Heading8Char"/>
    <w:semiHidden/>
    <w:unhideWhenUsed/>
    <w:rsid w:val="00236273"/>
    <w:pPr>
      <w:keepNext/>
      <w:keepLines/>
      <w:numPr>
        <w:ilvl w:val="7"/>
        <w:numId w:val="2"/>
      </w:numPr>
      <w:spacing w:before="240" w:after="0"/>
      <w:outlineLvl w:val="7"/>
    </w:pPr>
    <w:rPr>
      <w:rFonts w:eastAsiaTheme="majorEastAsia" w:cstheme="majorBidi"/>
      <w:color w:val="7F7F7F" w:themeColor="text1" w:themeTint="80"/>
      <w:szCs w:val="21"/>
    </w:rPr>
  </w:style>
  <w:style w:type="paragraph" w:styleId="Heading9">
    <w:name w:val="heading 9"/>
    <w:basedOn w:val="Normal"/>
    <w:next w:val="Normal"/>
    <w:link w:val="Heading9Char"/>
    <w:semiHidden/>
    <w:unhideWhenUsed/>
    <w:rsid w:val="00236273"/>
    <w:pPr>
      <w:keepNext/>
      <w:keepLines/>
      <w:numPr>
        <w:ilvl w:val="8"/>
        <w:numId w:val="2"/>
      </w:numPr>
      <w:spacing w:before="240" w:after="0"/>
      <w:ind w:left="1582" w:hanging="1582"/>
      <w:outlineLvl w:val="8"/>
    </w:pPr>
    <w:rPr>
      <w:rFonts w:eastAsiaTheme="majorEastAsia" w:cstheme="majorBidi"/>
      <w:color w:val="7F7F7F" w:themeColor="text1" w:themeTint="80"/>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994241"/>
    <w:pPr>
      <w:spacing w:before="120"/>
      <w:jc w:val="center"/>
      <w:outlineLvl w:val="0"/>
    </w:pPr>
    <w:rPr>
      <w:rFonts w:cs="Arial"/>
      <w:b/>
      <w:bCs/>
      <w:color w:val="404040" w:themeColor="text1" w:themeTint="BF"/>
      <w:kern w:val="28"/>
      <w:sz w:val="48"/>
      <w:szCs w:val="32"/>
    </w:rPr>
  </w:style>
  <w:style w:type="character" w:styleId="Hyperlink">
    <w:name w:val="Hyperlink"/>
    <w:basedOn w:val="DefaultParagraphFont"/>
    <w:uiPriority w:val="99"/>
    <w:rsid w:val="00EF7B96"/>
    <w:rPr>
      <w:color w:val="0000FF"/>
      <w:u w:val="single"/>
    </w:rPr>
  </w:style>
  <w:style w:type="paragraph" w:styleId="Caption">
    <w:name w:val="caption"/>
    <w:basedOn w:val="Normal"/>
    <w:next w:val="Normal"/>
    <w:qFormat/>
    <w:rsid w:val="00805BCE"/>
    <w:rPr>
      <w:b/>
      <w:bCs/>
      <w:szCs w:val="20"/>
    </w:rPr>
  </w:style>
  <w:style w:type="paragraph" w:styleId="Header">
    <w:name w:val="header"/>
    <w:basedOn w:val="Normal"/>
    <w:link w:val="HeaderChar"/>
    <w:rsid w:val="0082378C"/>
    <w:pPr>
      <w:tabs>
        <w:tab w:val="center" w:pos="4536"/>
        <w:tab w:val="right" w:pos="9072"/>
      </w:tabs>
      <w:spacing w:after="0"/>
    </w:pPr>
  </w:style>
  <w:style w:type="character" w:customStyle="1" w:styleId="HeaderChar">
    <w:name w:val="Header Char"/>
    <w:basedOn w:val="DefaultParagraphFont"/>
    <w:link w:val="Header"/>
    <w:rsid w:val="0082378C"/>
    <w:rPr>
      <w:rFonts w:ascii="Arial" w:hAnsi="Arial"/>
      <w:sz w:val="20"/>
    </w:rPr>
  </w:style>
  <w:style w:type="paragraph" w:styleId="Footer">
    <w:name w:val="footer"/>
    <w:basedOn w:val="Normal"/>
    <w:link w:val="FooterChar"/>
    <w:rsid w:val="00DF63C1"/>
    <w:pPr>
      <w:tabs>
        <w:tab w:val="center" w:pos="4536"/>
        <w:tab w:val="right" w:pos="9072"/>
      </w:tabs>
      <w:spacing w:after="0"/>
      <w:jc w:val="right"/>
    </w:pPr>
    <w:rPr>
      <w:sz w:val="18"/>
    </w:rPr>
  </w:style>
  <w:style w:type="character" w:customStyle="1" w:styleId="FooterChar">
    <w:name w:val="Footer Char"/>
    <w:basedOn w:val="DefaultParagraphFont"/>
    <w:link w:val="Footer"/>
    <w:rsid w:val="00DF63C1"/>
    <w:rPr>
      <w:rFonts w:ascii="Arial" w:hAnsi="Arial"/>
      <w:sz w:val="18"/>
    </w:rPr>
  </w:style>
  <w:style w:type="character" w:styleId="PageNumber">
    <w:name w:val="page number"/>
    <w:basedOn w:val="DefaultParagraphFont"/>
    <w:rsid w:val="0082378C"/>
    <w:rPr>
      <w:rFonts w:ascii="Arial" w:hAnsi="Arial"/>
      <w:sz w:val="20"/>
    </w:rPr>
  </w:style>
  <w:style w:type="table" w:styleId="TableGrid">
    <w:name w:val="Table Grid"/>
    <w:basedOn w:val="TableNormal"/>
    <w:rsid w:val="00704E8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OC1">
    <w:name w:val="toc 1"/>
    <w:basedOn w:val="TOC3"/>
    <w:next w:val="Normal"/>
    <w:autoRedefine/>
    <w:uiPriority w:val="39"/>
    <w:rsid w:val="009C77F6"/>
    <w:pPr>
      <w:spacing w:before="120"/>
    </w:pPr>
    <w:rPr>
      <w:b/>
      <w:bCs/>
      <w:color w:val="404040" w:themeColor="text1" w:themeTint="BF"/>
      <w:sz w:val="20"/>
    </w:rPr>
  </w:style>
  <w:style w:type="paragraph" w:styleId="TOC2">
    <w:name w:val="toc 2"/>
    <w:basedOn w:val="TOC1"/>
    <w:next w:val="Normal"/>
    <w:autoRedefine/>
    <w:uiPriority w:val="39"/>
    <w:rsid w:val="00577554"/>
    <w:pPr>
      <w:spacing w:before="0"/>
    </w:pPr>
    <w:rPr>
      <w:b w:val="0"/>
      <w:bCs w:val="0"/>
      <w:color w:val="595959" w:themeColor="text1" w:themeTint="A6"/>
    </w:rPr>
  </w:style>
  <w:style w:type="paragraph" w:styleId="TOC3">
    <w:name w:val="toc 3"/>
    <w:basedOn w:val="Normal"/>
    <w:next w:val="Normal"/>
    <w:autoRedefine/>
    <w:uiPriority w:val="39"/>
    <w:rsid w:val="009C77F6"/>
    <w:pPr>
      <w:spacing w:after="0"/>
    </w:pPr>
    <w:rPr>
      <w:iCs/>
      <w:color w:val="595959" w:themeColor="text1" w:themeTint="A6"/>
      <w:sz w:val="18"/>
      <w:szCs w:val="22"/>
    </w:rPr>
  </w:style>
  <w:style w:type="paragraph" w:styleId="TOC4">
    <w:name w:val="toc 4"/>
    <w:basedOn w:val="Normal"/>
    <w:next w:val="Normal"/>
    <w:autoRedefine/>
    <w:rsid w:val="0021001B"/>
    <w:pPr>
      <w:pBdr>
        <w:between w:val="double" w:sz="6" w:space="0" w:color="auto"/>
      </w:pBdr>
      <w:spacing w:after="0"/>
      <w:ind w:left="400"/>
    </w:pPr>
    <w:rPr>
      <w:sz w:val="18"/>
      <w:szCs w:val="20"/>
    </w:rPr>
  </w:style>
  <w:style w:type="paragraph" w:styleId="TOC5">
    <w:name w:val="toc 5"/>
    <w:basedOn w:val="Normal"/>
    <w:next w:val="Normal"/>
    <w:autoRedefine/>
    <w:rsid w:val="0021001B"/>
    <w:pPr>
      <w:pBdr>
        <w:between w:val="double" w:sz="6" w:space="0" w:color="auto"/>
      </w:pBdr>
      <w:spacing w:after="0"/>
      <w:ind w:left="600"/>
    </w:pPr>
    <w:rPr>
      <w:sz w:val="18"/>
      <w:szCs w:val="20"/>
    </w:rPr>
  </w:style>
  <w:style w:type="paragraph" w:styleId="TOC6">
    <w:name w:val="toc 6"/>
    <w:basedOn w:val="Normal"/>
    <w:next w:val="Normal"/>
    <w:autoRedefine/>
    <w:rsid w:val="0021001B"/>
    <w:pPr>
      <w:pBdr>
        <w:between w:val="double" w:sz="6" w:space="0" w:color="auto"/>
      </w:pBdr>
      <w:spacing w:after="0"/>
      <w:ind w:left="800"/>
    </w:pPr>
    <w:rPr>
      <w:szCs w:val="20"/>
    </w:rPr>
  </w:style>
  <w:style w:type="paragraph" w:styleId="TOC7">
    <w:name w:val="toc 7"/>
    <w:basedOn w:val="Normal"/>
    <w:next w:val="Normal"/>
    <w:autoRedefine/>
    <w:rsid w:val="0021001B"/>
    <w:pPr>
      <w:pBdr>
        <w:between w:val="double" w:sz="6" w:space="0" w:color="auto"/>
      </w:pBdr>
      <w:spacing w:after="0"/>
      <w:ind w:left="1000"/>
    </w:pPr>
    <w:rPr>
      <w:szCs w:val="20"/>
    </w:rPr>
  </w:style>
  <w:style w:type="paragraph" w:styleId="TOC8">
    <w:name w:val="toc 8"/>
    <w:basedOn w:val="Normal"/>
    <w:next w:val="Normal"/>
    <w:autoRedefine/>
    <w:rsid w:val="0021001B"/>
    <w:pPr>
      <w:pBdr>
        <w:between w:val="double" w:sz="6" w:space="0" w:color="auto"/>
      </w:pBdr>
      <w:spacing w:after="0"/>
      <w:ind w:left="1200"/>
    </w:pPr>
    <w:rPr>
      <w:szCs w:val="20"/>
    </w:rPr>
  </w:style>
  <w:style w:type="paragraph" w:styleId="TOC9">
    <w:name w:val="toc 9"/>
    <w:basedOn w:val="Normal"/>
    <w:next w:val="Normal"/>
    <w:autoRedefine/>
    <w:rsid w:val="0021001B"/>
    <w:pPr>
      <w:pBdr>
        <w:between w:val="double" w:sz="6" w:space="0" w:color="auto"/>
      </w:pBdr>
      <w:spacing w:after="0"/>
      <w:ind w:left="1400"/>
    </w:pPr>
    <w:rPr>
      <w:sz w:val="18"/>
      <w:szCs w:val="20"/>
    </w:rPr>
  </w:style>
  <w:style w:type="numbering" w:styleId="111111">
    <w:name w:val="Outline List 2"/>
    <w:rsid w:val="00C8036A"/>
    <w:pPr>
      <w:numPr>
        <w:numId w:val="1"/>
      </w:numPr>
    </w:pPr>
  </w:style>
  <w:style w:type="paragraph" w:styleId="DocumentMap">
    <w:name w:val="Document Map"/>
    <w:basedOn w:val="Normal"/>
    <w:link w:val="DocumentMapChar"/>
    <w:rsid w:val="00552316"/>
    <w:pPr>
      <w:spacing w:after="0"/>
    </w:pPr>
    <w:rPr>
      <w:rFonts w:ascii="Lucida Grande" w:hAnsi="Lucida Grande"/>
    </w:rPr>
  </w:style>
  <w:style w:type="character" w:customStyle="1" w:styleId="DocumentMapChar">
    <w:name w:val="Document Map Char"/>
    <w:basedOn w:val="DefaultParagraphFont"/>
    <w:link w:val="DocumentMap"/>
    <w:rsid w:val="00552316"/>
    <w:rPr>
      <w:rFonts w:ascii="Lucida Grande" w:hAnsi="Lucida Grande"/>
      <w:lang w:eastAsia="en-US"/>
    </w:rPr>
  </w:style>
  <w:style w:type="paragraph" w:styleId="TOCHeading">
    <w:name w:val="TOC Heading"/>
    <w:basedOn w:val="Heading1"/>
    <w:next w:val="Normal"/>
    <w:uiPriority w:val="39"/>
    <w:unhideWhenUsed/>
    <w:qFormat/>
    <w:rsid w:val="00831334"/>
    <w:pPr>
      <w:keepLines/>
      <w:numPr>
        <w:numId w:val="0"/>
      </w:numPr>
      <w:tabs>
        <w:tab w:val="clear" w:pos="0"/>
        <w:tab w:val="clear" w:pos="567"/>
      </w:tabs>
      <w:spacing w:before="480" w:after="0" w:line="276" w:lineRule="auto"/>
      <w:outlineLvl w:val="9"/>
    </w:pPr>
    <w:rPr>
      <w:rFonts w:eastAsiaTheme="majorEastAsia" w:cstheme="majorBidi"/>
      <w:kern w:val="0"/>
      <w:sz w:val="28"/>
      <w:szCs w:val="28"/>
    </w:rPr>
  </w:style>
  <w:style w:type="character" w:customStyle="1" w:styleId="Heading4Char">
    <w:name w:val="Heading 4 Char"/>
    <w:basedOn w:val="DefaultParagraphFont"/>
    <w:link w:val="Heading4"/>
    <w:rsid w:val="00374AF9"/>
    <w:rPr>
      <w:rFonts w:ascii="Source Sans Pro" w:hAnsi="Source Sans Pro" w:eastAsiaTheme="majorEastAsia" w:cstheme="majorBidi"/>
      <w:iCs/>
      <w:color w:val="595959" w:themeColor="text1" w:themeTint="A6"/>
      <w:sz w:val="20"/>
    </w:rPr>
  </w:style>
  <w:style w:type="character" w:customStyle="1" w:styleId="Heading5Char">
    <w:name w:val="Heading 5 Char"/>
    <w:basedOn w:val="DefaultParagraphFont"/>
    <w:link w:val="Heading5"/>
    <w:rsid w:val="00236273"/>
    <w:rPr>
      <w:rFonts w:ascii="Source Sans Pro" w:hAnsi="Source Sans Pro" w:eastAsiaTheme="majorEastAsia" w:cstheme="majorBidi"/>
      <w:color w:val="595959" w:themeColor="text1" w:themeTint="A6"/>
      <w:sz w:val="20"/>
    </w:rPr>
  </w:style>
  <w:style w:type="table" w:customStyle="1" w:styleId="ScrollSectionColumn">
    <w:name w:val="Scroll Section Column"/>
    <w:basedOn w:val="TableNormal"/>
    <w:uiPriority w:val="99"/>
    <w:rsid w:val="00E868FB"/>
    <w:tblPr/>
  </w:style>
  <w:style w:type="table" w:customStyle="1" w:styleId="ScrollTip">
    <w:name w:val="Scroll Tip"/>
    <w:basedOn w:val="TableNormal"/>
    <w:uiPriority w:val="99"/>
    <w:qFormat/>
    <w:rsid w:val="0099620C"/>
    <w:pPr>
      <w:ind w:left="173" w:right="259"/>
    </w:pPr>
    <w:tblPr>
      <w:tblBorders>
        <w:top w:val="single" w:sz="4" w:space="0" w:color="9CC4A2"/>
        <w:left w:val="single" w:sz="4" w:space="0" w:color="9CC4A2"/>
        <w:bottom w:val="single" w:sz="4" w:space="0" w:color="9CC4A2"/>
        <w:right w:val="single" w:sz="4" w:space="0" w:color="9CC4A2"/>
      </w:tblBorders>
      <w:tblCellMar>
        <w:top w:w="173" w:type="dxa"/>
        <w:left w:w="58" w:type="dxa"/>
        <w:bottom w:w="259" w:type="dxa"/>
        <w:right w:w="58" w:type="dxa"/>
      </w:tblCellMar>
    </w:tblPr>
    <w:tcPr>
      <w:shd w:val="clear" w:color="auto" w:fill="DEFAE0"/>
    </w:tcPr>
  </w:style>
  <w:style w:type="table" w:customStyle="1" w:styleId="ScrollWarning">
    <w:name w:val="Scroll Warning"/>
    <w:basedOn w:val="TableNormal"/>
    <w:uiPriority w:val="99"/>
    <w:qFormat/>
    <w:rsid w:val="0099620C"/>
    <w:pPr>
      <w:ind w:left="173" w:right="259"/>
    </w:pPr>
    <w:tblPr>
      <w:tblBorders>
        <w:top w:val="single" w:sz="4" w:space="0" w:color="E29898"/>
        <w:left w:val="single" w:sz="4" w:space="0" w:color="E29898"/>
        <w:bottom w:val="single" w:sz="4" w:space="0" w:color="E29898"/>
        <w:right w:val="single" w:sz="4" w:space="0" w:color="E29898"/>
      </w:tblBorders>
      <w:tblCellMar>
        <w:top w:w="173" w:type="dxa"/>
        <w:left w:w="58" w:type="dxa"/>
        <w:bottom w:w="259" w:type="dxa"/>
        <w:right w:w="58" w:type="dxa"/>
      </w:tblCellMar>
    </w:tblPr>
    <w:tcPr>
      <w:shd w:val="clear" w:color="auto" w:fill="FFE7E7"/>
    </w:tcPr>
  </w:style>
  <w:style w:type="table" w:customStyle="1" w:styleId="ScrollCode">
    <w:name w:val="Scroll Code"/>
    <w:basedOn w:val="TableNormal"/>
    <w:uiPriority w:val="99"/>
    <w:qFormat/>
    <w:rsid w:val="00AD7224"/>
    <w:pPr>
      <w:ind w:left="173" w:right="259"/>
    </w:pPr>
    <w:rPr>
      <w:rFonts w:ascii="Courier New" w:hAnsi="Courier New"/>
      <w:sz w:val="18"/>
    </w:rPr>
    <w:tblPr>
      <w:tblCellSpacing w:w="0" w:type="dxa"/>
      <w:tblBorders>
        <w:top w:val="dashed" w:sz="4" w:space="0" w:color="6199C9"/>
        <w:left w:val="dashed" w:sz="4" w:space="0" w:color="6199C9"/>
        <w:bottom w:val="dashed" w:sz="4" w:space="0" w:color="6199C9"/>
        <w:right w:val="dashed" w:sz="4" w:space="0" w:color="6199C9"/>
      </w:tblBorders>
      <w:tblCellMar>
        <w:top w:w="173" w:type="dxa"/>
        <w:left w:w="58" w:type="dxa"/>
        <w:bottom w:w="259" w:type="dxa"/>
        <w:right w:w="58" w:type="dxa"/>
      </w:tblCellMar>
    </w:tblPr>
    <w:trPr>
      <w:tblCellSpacing w:w="0" w:type="dxa"/>
    </w:trPr>
  </w:style>
  <w:style w:type="table" w:customStyle="1" w:styleId="ScrollInfo">
    <w:name w:val="Scroll Info"/>
    <w:basedOn w:val="TableNormal"/>
    <w:uiPriority w:val="99"/>
    <w:qFormat/>
    <w:rsid w:val="00F93E63"/>
    <w:pPr>
      <w:ind w:left="173" w:right="259"/>
    </w:pPr>
    <w:tblPr>
      <w:tblBorders>
        <w:top w:val="single" w:sz="4" w:space="0" w:color="9CA6D2"/>
        <w:left w:val="single" w:sz="4" w:space="0" w:color="9CA6D2"/>
        <w:bottom w:val="single" w:sz="4" w:space="0" w:color="9CA6D2"/>
        <w:right w:val="single" w:sz="4" w:space="0" w:color="9CA6D2"/>
      </w:tblBorders>
      <w:tblCellMar>
        <w:top w:w="173" w:type="dxa"/>
        <w:left w:w="58" w:type="dxa"/>
        <w:bottom w:w="259" w:type="dxa"/>
        <w:right w:w="58" w:type="dxa"/>
      </w:tblCellMar>
    </w:tblPr>
    <w:tcPr>
      <w:shd w:val="clear" w:color="auto" w:fill="DFEFFD"/>
    </w:tcPr>
  </w:style>
  <w:style w:type="table" w:customStyle="1" w:styleId="ScrollTableNormal">
    <w:name w:val="Scroll Table Normal"/>
    <w:basedOn w:val="TableNormal"/>
    <w:uiPriority w:val="99"/>
    <w:qFormat/>
    <w:rsid w:val="00740789"/>
    <w:pPr>
      <w:spacing w:after="120"/>
    </w:pPr>
    <w:tblPr>
      <w:tblStyleRowBandSize w:val="1"/>
      <w:tblStyleColBandSize w:val="1"/>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CellMar>
        <w:top w:w="30" w:type="dxa"/>
        <w:left w:w="30" w:type="dxa"/>
        <w:bottom w:w="20" w:type="dxa"/>
        <w:right w:w="30" w:type="dxa"/>
      </w:tblCellMar>
    </w:tblPr>
    <w:tblStylePr w:type="firstRow">
      <w:rPr>
        <w:rFonts w:ascii="Arial" w:hAnsi="Arial"/>
        <w:b/>
        <w:bCs w:val="0"/>
        <w:i w:val="0"/>
        <w:iCs w:val="0"/>
        <w:color w:val="262626" w:themeColor="text1" w:themeTint="D9"/>
        <w:sz w:val="20"/>
      </w:rPr>
      <w:tblPr/>
      <w:trPr>
        <w:tblHeader/>
      </w:trPr>
      <w:tcPr>
        <w:tcBorders>
          <w:top w:val="single" w:sz="4" w:space="0" w:color="DDDDDD"/>
          <w:left w:val="single" w:sz="4" w:space="0" w:color="DDDDDD"/>
          <w:bottom w:val="single" w:sz="4" w:space="0" w:color="DDDDDD"/>
          <w:right w:val="single" w:sz="4" w:space="0" w:color="DDDDDD"/>
          <w:insideH w:val="single" w:sz="4" w:space="0" w:color="DDDDDD"/>
          <w:insideV w:val="single" w:sz="4" w:space="0" w:color="DDDDDD"/>
          <w:tl2br w:val="nil"/>
          <w:tr2bl w:val="nil"/>
        </w:tcBorders>
        <w:shd w:val="clear" w:color="auto" w:fill="F0F0F0"/>
      </w:tcPr>
    </w:tblStylePr>
    <w:tblStylePr w:type="firstCol">
      <w:rPr>
        <w:b/>
        <w:color w:val="003263"/>
      </w:rPr>
      <w:tblPr/>
      <w:tcPr>
        <w:shd w:val="clear" w:color="auto" w:fill="F0F0F0"/>
      </w:tcPr>
    </w:tblStylePr>
    <w:tblStylePr w:type="nwCell">
      <w:rPr>
        <w:b/>
        <w:color w:val="000000" w:themeColor="text1"/>
      </w:rPr>
    </w:tblStylePr>
  </w:style>
  <w:style w:type="table" w:customStyle="1" w:styleId="ScrollPanel">
    <w:name w:val="Scroll Panel"/>
    <w:basedOn w:val="TableNormal"/>
    <w:uiPriority w:val="99"/>
    <w:qFormat/>
    <w:rsid w:val="00F93E63"/>
    <w:pPr>
      <w:ind w:left="173" w:right="259"/>
    </w:pPr>
    <w:tblPr>
      <w:tblBorders>
        <w:top w:val="single" w:sz="4" w:space="0" w:color="BBBBBB"/>
        <w:left w:val="single" w:sz="4" w:space="0" w:color="BBBBBB"/>
        <w:bottom w:val="single" w:sz="4" w:space="0" w:color="BBBBBB"/>
        <w:right w:val="single" w:sz="4" w:space="0" w:color="BBBBBB"/>
      </w:tblBorders>
      <w:tblCellMar>
        <w:top w:w="173" w:type="dxa"/>
        <w:left w:w="58" w:type="dxa"/>
        <w:bottom w:w="259" w:type="dxa"/>
        <w:right w:w="58" w:type="dxa"/>
      </w:tblCellMar>
    </w:tblPr>
    <w:tcPr>
      <w:shd w:val="clear" w:color="auto" w:fill="F0F0F0"/>
    </w:tcPr>
  </w:style>
  <w:style w:type="table" w:customStyle="1" w:styleId="ScrollNote">
    <w:name w:val="Scroll Note"/>
    <w:basedOn w:val="TableNormal"/>
    <w:uiPriority w:val="99"/>
    <w:qFormat/>
    <w:rsid w:val="00F93E63"/>
    <w:pPr>
      <w:ind w:left="173" w:right="259"/>
    </w:pPr>
    <w:tblPr>
      <w:tblBorders>
        <w:top w:val="single" w:sz="4" w:space="0" w:color="F9DF99"/>
        <w:left w:val="single" w:sz="4" w:space="0" w:color="F9DF99"/>
        <w:bottom w:val="single" w:sz="4" w:space="0" w:color="F9DF99"/>
        <w:right w:val="single" w:sz="4" w:space="0" w:color="F9DF99"/>
      </w:tblBorders>
      <w:tblCellMar>
        <w:top w:w="173" w:type="dxa"/>
        <w:left w:w="58" w:type="dxa"/>
        <w:bottom w:w="259" w:type="dxa"/>
        <w:right w:w="58" w:type="dxa"/>
      </w:tblCellMar>
    </w:tblPr>
    <w:tcPr>
      <w:shd w:val="clear" w:color="auto" w:fill="FFFFE0"/>
    </w:tcPr>
  </w:style>
  <w:style w:type="table" w:customStyle="1" w:styleId="ScrollQuote">
    <w:name w:val="Scroll Quote"/>
    <w:basedOn w:val="TableNormal"/>
    <w:uiPriority w:val="99"/>
    <w:qFormat/>
    <w:rsid w:val="00F93E63"/>
    <w:pPr>
      <w:ind w:left="173" w:right="259"/>
    </w:pPr>
    <w:rPr>
      <w:i/>
    </w:rPr>
    <w:tblPr>
      <w:tblCellMar>
        <w:left w:w="58" w:type="dxa"/>
        <w:right w:w="58" w:type="dxa"/>
      </w:tblCellMar>
    </w:tblPr>
    <w:tblStylePr w:type="firstCol">
      <w:tblPr/>
      <w:tcPr>
        <w:tcBorders>
          <w:left w:val="single" w:sz="4" w:space="0" w:color="6199C9"/>
        </w:tcBorders>
      </w:tcPr>
    </w:tblStylePr>
  </w:style>
  <w:style w:type="paragraph" w:styleId="PlainText">
    <w:name w:val="Plain Text"/>
    <w:basedOn w:val="Normal"/>
    <w:rsid w:val="00A36F31"/>
    <w:rPr>
      <w:rFonts w:ascii="Courier New" w:hAnsi="Courier New" w:cs="Courier New"/>
      <w:szCs w:val="20"/>
    </w:rPr>
  </w:style>
  <w:style w:type="paragraph" w:customStyle="1" w:styleId="SublineHeader">
    <w:name w:val="Subline Header"/>
    <w:basedOn w:val="Title"/>
    <w:qFormat/>
    <w:rsid w:val="00E244B5"/>
    <w:rPr>
      <w:b w:val="0"/>
      <w:bCs w:val="0"/>
      <w:color w:val="A6A6A6" w:themeColor="background1" w:themeShade="A6"/>
      <w:sz w:val="28"/>
      <w:shd w:val="clear" w:color="auto" w:fill="FFFFFF"/>
    </w:rPr>
  </w:style>
  <w:style w:type="paragraph" w:customStyle="1" w:styleId="SublineHeaderLevel2">
    <w:name w:val="SublineHeader Level2"/>
    <w:basedOn w:val="SublineHeader"/>
    <w:qFormat/>
    <w:rsid w:val="007A372C"/>
    <w:rPr>
      <w:sz w:val="24"/>
      <w:szCs w:val="24"/>
    </w:rPr>
  </w:style>
  <w:style w:type="character" w:customStyle="1" w:styleId="Heading6Char">
    <w:name w:val="Heading 6 Char"/>
    <w:basedOn w:val="DefaultParagraphFont"/>
    <w:link w:val="Heading6"/>
    <w:semiHidden/>
    <w:rsid w:val="00236273"/>
    <w:rPr>
      <w:rFonts w:ascii="Source Sans Pro" w:hAnsi="Source Sans Pro" w:eastAsiaTheme="majorEastAsia" w:cstheme="majorBidi"/>
      <w:color w:val="7F7F7F" w:themeColor="text1" w:themeTint="80"/>
      <w:sz w:val="20"/>
    </w:rPr>
  </w:style>
  <w:style w:type="character" w:customStyle="1" w:styleId="Heading7Char">
    <w:name w:val="Heading 7 Char"/>
    <w:basedOn w:val="DefaultParagraphFont"/>
    <w:link w:val="Heading7"/>
    <w:semiHidden/>
    <w:rsid w:val="00236273"/>
    <w:rPr>
      <w:rFonts w:ascii="Source Sans Pro" w:hAnsi="Source Sans Pro" w:eastAsiaTheme="majorEastAsia" w:cstheme="majorBidi"/>
      <w:color w:val="7F7F7F" w:themeColor="text1" w:themeTint="80"/>
      <w:sz w:val="20"/>
    </w:rPr>
  </w:style>
  <w:style w:type="character" w:customStyle="1" w:styleId="Heading8Char">
    <w:name w:val="Heading 8 Char"/>
    <w:basedOn w:val="DefaultParagraphFont"/>
    <w:link w:val="Heading8"/>
    <w:semiHidden/>
    <w:rsid w:val="00236273"/>
    <w:rPr>
      <w:rFonts w:ascii="Source Sans Pro" w:hAnsi="Source Sans Pro" w:eastAsiaTheme="majorEastAsia" w:cstheme="majorBidi"/>
      <w:color w:val="7F7F7F" w:themeColor="text1" w:themeTint="80"/>
      <w:sz w:val="20"/>
      <w:szCs w:val="21"/>
    </w:rPr>
  </w:style>
  <w:style w:type="character" w:customStyle="1" w:styleId="Heading9Char">
    <w:name w:val="Heading 9 Char"/>
    <w:basedOn w:val="DefaultParagraphFont"/>
    <w:link w:val="Heading9"/>
    <w:semiHidden/>
    <w:rsid w:val="00236273"/>
    <w:rPr>
      <w:rFonts w:ascii="Source Sans Pro" w:hAnsi="Source Sans Pro" w:eastAsiaTheme="majorEastAsia" w:cstheme="majorBidi"/>
      <w:color w:val="7F7F7F" w:themeColor="text1" w:themeTint="80"/>
      <w:sz w:val="20"/>
      <w:szCs w:val="21"/>
    </w:rPr>
  </w:style>
  <w:style w:type="character" w:styleId="IntenseEmphasis">
    <w:name w:val="Intense Emphasis"/>
    <w:basedOn w:val="DefaultParagraphFont"/>
    <w:rsid w:val="00831334"/>
    <w:rPr>
      <w:i/>
      <w:iCs/>
      <w:color w:val="7F7F7F" w:themeColor="text1" w:themeTint="80"/>
    </w:rPr>
  </w:style>
  <w:style w:type="paragraph" w:styleId="IntenseQuote">
    <w:name w:val="Intense Quote"/>
    <w:basedOn w:val="Normal"/>
    <w:next w:val="Normal"/>
    <w:link w:val="IntenseQuoteChar"/>
    <w:rsid w:val="00831334"/>
    <w:pPr>
      <w:pBdr>
        <w:top w:val="single" w:sz="4" w:space="10" w:color="4F81BD" w:themeColor="accent1"/>
        <w:bottom w:val="single" w:sz="4" w:space="10" w:color="4F81BD" w:themeColor="accent1"/>
      </w:pBdr>
      <w:spacing w:before="360" w:after="360"/>
      <w:ind w:left="864" w:right="864"/>
      <w:jc w:val="center"/>
    </w:pPr>
    <w:rPr>
      <w:i/>
      <w:iCs/>
      <w:color w:val="7F7F7F" w:themeColor="text1" w:themeTint="80"/>
    </w:rPr>
  </w:style>
  <w:style w:type="character" w:customStyle="1" w:styleId="IntenseQuoteChar">
    <w:name w:val="Intense Quote Char"/>
    <w:basedOn w:val="DefaultParagraphFont"/>
    <w:link w:val="IntenseQuote"/>
    <w:rsid w:val="00831334"/>
    <w:rPr>
      <w:rFonts w:ascii="Source Sans Pro" w:hAnsi="Source Sans Pro"/>
      <w:i/>
      <w:iCs/>
      <w:color w:val="7F7F7F" w:themeColor="text1" w:themeTint="80"/>
      <w:sz w:val="20"/>
    </w:rPr>
  </w:style>
  <w:style w:type="character" w:styleId="IntenseReference">
    <w:name w:val="Intense Reference"/>
    <w:basedOn w:val="DefaultParagraphFont"/>
    <w:rsid w:val="00831334"/>
    <w:rPr>
      <w:b/>
      <w:bCs/>
      <w:smallCaps/>
      <w:color w:val="7F7F7F" w:themeColor="text1" w:themeTint="80"/>
      <w:spacing w:val="5"/>
    </w:rPr>
  </w:style>
  <w:style w:type="table" w:styleId="PlainTable1">
    <w:name w:val="Plain Table 1"/>
    <w:basedOn w:val="TableNormal"/>
    <w:rsid w:val="003111A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rsid w:val="003111A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Style1">
    <w:name w:val="Style1"/>
    <w:basedOn w:val="TableNormal"/>
    <w:uiPriority w:val="99"/>
    <w:rsid w:val="003111A7"/>
    <w:tblPr/>
  </w:style>
  <w:style w:type="character" w:customStyle="1" w:styleId="ScrollInlineCode">
    <w:name w:val="Scroll Inline Code"/>
    <w:basedOn w:val="DefaultParagraphFont"/>
    <w:uiPriority w:val="1"/>
    <w:qFormat/>
    <w:rsid w:val="00216D0B"/>
    <w:rPr>
      <w:rFonts w:ascii="Courier New" w:hAnsi="Courier New"/>
      <w:bdr w:val="none" w:sz="0" w:space="0" w:color="auto"/>
      <w:shd w:val="clear" w:color="auto" w:fill="F4F5F7"/>
    </w:rPr>
  </w:style>
  <w:style w:type="table" w:customStyle="1" w:styleId="ScrollCustomPanel">
    <w:name w:val="Scroll Custom Panel"/>
    <w:basedOn w:val="TableNormal"/>
    <w:uiPriority w:val="99"/>
    <w:qFormat/>
    <w:rsid w:val="0010625D"/>
    <w:pPr>
      <w:spacing w:after="0"/>
      <w:ind w:left="173" w:right="259"/>
    </w:pPr>
    <w:tblPr>
      <w:tblCellMar>
        <w:top w:w="173" w:type="dxa"/>
        <w:left w:w="58" w:type="dxa"/>
        <w:bottom w:w="259" w:type="dxa"/>
        <w:right w:w="58" w:type="dxa"/>
      </w:tblCellMar>
    </w:tblPr>
    <w:tcPr>
      <w:shd w:val="clear" w:color="auto" w:fill="DEEBFF"/>
    </w:tcPr>
  </w:style>
  <w:style w:type="table" w:customStyle="1" w:styleId="ScrollNoteCloud">
    <w:name w:val="Scroll Note Cloud"/>
    <w:basedOn w:val="TableNormal"/>
    <w:uiPriority w:val="99"/>
    <w:rsid w:val="00250162"/>
    <w:pPr>
      <w:spacing w:after="0"/>
      <w:ind w:left="176" w:right="261"/>
    </w:pPr>
    <w:tblPr>
      <w:tblCellMar>
        <w:top w:w="173" w:type="dxa"/>
        <w:left w:w="58" w:type="dxa"/>
        <w:bottom w:w="259" w:type="dxa"/>
        <w:right w:w="58" w:type="dxa"/>
      </w:tblCellMar>
    </w:tblPr>
    <w:tcPr>
      <w:shd w:val="clear" w:color="auto" w:fill="EAE6FF"/>
    </w:tcPr>
  </w:style>
  <w:style w:type="paragraph" w:customStyle="1" w:styleId="scroll-code">
    <w:name w:val="scroll-code"/>
    <w:basedOn w:val="Normal"/>
    <w:rPr>
      <w:i w:val="0"/>
      <w:iCs w:val="0"/>
    </w:rPr>
  </w:style>
  <w:style w:type="paragraph" w:customStyle="1" w:styleId="scroll-codecontentcontent">
    <w:name w:val="scroll-code_content_content"/>
    <w:basedOn w:val="Normal"/>
  </w:style>
  <w:style w:type="paragraph" w:customStyle="1" w:styleId="scroll-codecontentdivline">
    <w:name w:val="scroll-code_content_div_line"/>
    <w:basedOn w:val="Normal"/>
    <w:pPr>
      <w:keepNext/>
      <w:pBdr>
        <w:left w:val="none" w:sz="0" w:space="12" w:color="auto"/>
      </w:pBdr>
    </w:pPr>
  </w:style>
  <w:style w:type="character" w:customStyle="1" w:styleId="scroll-codedefaultnewcontentplain">
    <w:name w:val="scroll-code_defaultnew_content_plain"/>
    <w:basedOn w:val="DefaultParagraphFont"/>
    <w:rPr>
      <w:color w:val="000000"/>
    </w:rPr>
  </w:style>
  <w:style w:type="character" w:customStyle="1" w:styleId="scroll-codedefaultnewcontentvalue">
    <w:name w:val="scroll-code_defaultnew_content_value"/>
    <w:basedOn w:val="DefaultParagraphFont"/>
    <w:rPr>
      <w:color w:val="009900"/>
    </w:rPr>
  </w:style>
  <w:style w:type="character" w:customStyle="1" w:styleId="scroll-codedefaultnewcontentkeyword">
    <w:name w:val="scroll-code_defaultnew_content_keyword"/>
    <w:basedOn w:val="DefaultParagraphFont"/>
    <w:rPr>
      <w:b/>
      <w:bCs/>
      <w:color w:val="336699"/>
    </w:rPr>
  </w:style>
  <w:style w:type="character" w:customStyle="1" w:styleId="scroll-codedefaultnewcontentcolor1">
    <w:name w:val="scroll-code_defaultnew_content_color1"/>
    <w:basedOn w:val="DefaultParagraphFont"/>
    <w:rPr>
      <w:color w:val="808080"/>
    </w:rPr>
  </w:style>
  <w:style w:type="character" w:customStyle="1" w:styleId="scroll-codedefaultnewcontentstring">
    <w:name w:val="scroll-code_defaultnew_content_string"/>
    <w:basedOn w:val="DefaultParagraphFont"/>
    <w:rPr>
      <w:color w:val="0033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3.xml" /><Relationship Id="rId11" Type="http://schemas.openxmlformats.org/officeDocument/2006/relationships/hyperlink" Target="https://www.moxa.com/products/industrial-computing/x86-computers/bxp-a100-series" TargetMode="External" /><Relationship Id="rId12" Type="http://schemas.openxmlformats.org/officeDocument/2006/relationships/hyperlink" Target="https://www.moxa.com/en/products/industrial-computing/x86-computers/bxp-c100-series" TargetMode="External" /><Relationship Id="rId13" Type="http://schemas.openxmlformats.org/officeDocument/2006/relationships/hyperlink" Target="https://www.moxa.com/products/industrial-computing/x86-computers/drp-a100-series" TargetMode="External" /><Relationship Id="rId14" Type="http://schemas.openxmlformats.org/officeDocument/2006/relationships/hyperlink" Target="https://www.moxa.com/en/products/industrial-computing/x86-computers/drp-c100-series" TargetMode="External" /><Relationship Id="rId15" Type="http://schemas.openxmlformats.org/officeDocument/2006/relationships/hyperlink" Target="https://www.moxa.com/en/products/industrial-computing/x86-computers/rkp-a110-series" TargetMode="External" /><Relationship Id="rId16" Type="http://schemas.openxmlformats.org/officeDocument/2006/relationships/hyperlink" Target="https://www.moxa.com/tw/products/industrial-computing/x86-computers/rkp-c110-series" TargetMode="External" /><Relationship Id="rId17" Type="http://schemas.openxmlformats.org/officeDocument/2006/relationships/hyperlink" Target="https://www.moxa.com/tw/products/industrial-computing/x86-computers/v3200-series" TargetMode="External" /><Relationship Id="rId18" Type="http://schemas.openxmlformats.org/officeDocument/2006/relationships/hyperlink" Target="https://www.moxa.com/tw/products/industrial-computing/x86-computers/da-820c-series" TargetMode="External" /><Relationship Id="rId19" Type="http://schemas.openxmlformats.org/officeDocument/2006/relationships/hyperlink" Target="https://www.moxa.com/tw/products/industrial-computing/x86-computers/da-682c-series" TargetMode="External" /><Relationship Id="rId2" Type="http://schemas.openxmlformats.org/officeDocument/2006/relationships/webSettings" Target="webSettings.xml" /><Relationship Id="rId20" Type="http://schemas.openxmlformats.org/officeDocument/2006/relationships/hyperlink" Target="https://www.moxa.com/tw/products/industrial-computing/x86-computers/da-681c-series" TargetMode="External" /><Relationship Id="rId21" Type="http://schemas.openxmlformats.org/officeDocument/2006/relationships/hyperlink" Target="https://www.moxa.com/tw/products/industrial-computing/x86-computers/da-680-series" TargetMode="External" /><Relationship Id="rId22" Type="http://schemas.openxmlformats.org/officeDocument/2006/relationships/hyperlink" Target="https://rufus.ie/en/" TargetMode="External" /><Relationship Id="rId23" Type="http://schemas.openxmlformats.org/officeDocument/2006/relationships/hyperlink" Target="https://www.debian.org/releases/bullseye/amd64/index.en.html" TargetMode="External" /><Relationship Id="rId24" Type="http://schemas.openxmlformats.org/officeDocument/2006/relationships/hyperlink" Target="https://releases.ubuntu.com/22.04" TargetMode="External" /><Relationship Id="rId25" Type="http://schemas.openxmlformats.org/officeDocument/2006/relationships/hyperlink" Target="https://access.redhat.com/downloads" TargetMode="External" /><Relationship Id="rId26" Type="http://schemas.openxmlformats.org/officeDocument/2006/relationships/hyperlink" Target="https://www.redhat.com/sysadmin/install-linux-rhel-9" TargetMode="External" /><Relationship Id="rId27" Type="http://schemas.openxmlformats.org/officeDocument/2006/relationships/hyperlink" Target="http://isoredirect.centos.org/centos/7/isos/x86_64/" TargetMode="External" /><Relationship Id="rId28" Type="http://schemas.openxmlformats.org/officeDocument/2006/relationships/image" Target="media/image1.png" /><Relationship Id="rId29" Type="http://schemas.openxmlformats.org/officeDocument/2006/relationships/image" Target="media/image2.png" /><Relationship Id="rId3" Type="http://schemas.openxmlformats.org/officeDocument/2006/relationships/fontTable" Target="fontTable.xml" /><Relationship Id="rId30" Type="http://schemas.openxmlformats.org/officeDocument/2006/relationships/image" Target="media/image3.png" /><Relationship Id="rId31" Type="http://schemas.openxmlformats.org/officeDocument/2006/relationships/image" Target="media/image4.png" /><Relationship Id="rId32" Type="http://schemas.openxmlformats.org/officeDocument/2006/relationships/hyperlink" Target="https://github.com/torvalds/linux/blob/v5.2/drivers/gpio/gpio-it87.c" TargetMode="External" /><Relationship Id="rId33" Type="http://schemas.openxmlformats.org/officeDocument/2006/relationships/image" Target="media/image5.png" /><Relationship Id="rId34" Type="http://schemas.openxmlformats.org/officeDocument/2006/relationships/image" Target="media/image6.png" /><Relationship Id="rId35" Type="http://schemas.openxmlformats.org/officeDocument/2006/relationships/hyperlink" Target="https://github.com/torvalds/linux/blob/v5.2/drivers/watchdog/it87_wdt.c" TargetMode="External" /><Relationship Id="rId36" Type="http://schemas.openxmlformats.org/officeDocument/2006/relationships/image" Target="media/image7.png" /><Relationship Id="rId37" Type="http://schemas.openxmlformats.org/officeDocument/2006/relationships/image" Target="media/image8.png" /><Relationship Id="rId38" Type="http://schemas.openxmlformats.org/officeDocument/2006/relationships/image" Target="media/image9.png" /><Relationship Id="rId39" Type="http://schemas.openxmlformats.org/officeDocument/2006/relationships/image" Target="media/image10.png" /><Relationship Id="rId4" Type="http://schemas.openxmlformats.org/officeDocument/2006/relationships/customXml" Target="../customXml/item1.xml" /><Relationship Id="rId40" Type="http://schemas.openxmlformats.org/officeDocument/2006/relationships/image" Target="media/image11.png" /><Relationship Id="rId41" Type="http://schemas.openxmlformats.org/officeDocument/2006/relationships/image" Target="media/image12.png" /><Relationship Id="rId42" Type="http://schemas.openxmlformats.org/officeDocument/2006/relationships/image" Target="media/image13.png" /><Relationship Id="rId43" Type="http://schemas.openxmlformats.org/officeDocument/2006/relationships/image" Target="media/image14.png" /><Relationship Id="rId44" Type="http://schemas.openxmlformats.org/officeDocument/2006/relationships/image" Target="media/image15.png" /><Relationship Id="rId45" Type="http://schemas.openxmlformats.org/officeDocument/2006/relationships/image" Target="media/image16.png" /><Relationship Id="rId46" Type="http://schemas.openxmlformats.org/officeDocument/2006/relationships/image" Target="media/image17.png" /><Relationship Id="rId47" Type="http://schemas.openxmlformats.org/officeDocument/2006/relationships/hyperlink" Target="https://wiki.debian.org/SecureBoot" TargetMode="External" /><Relationship Id="rId48" Type="http://schemas.openxmlformats.org/officeDocument/2006/relationships/hyperlink" Target="https://wiki.ubuntu.com/UEFI/SecureBoot" TargetMode="External" /><Relationship Id="rId49" Type="http://schemas.openxmlformats.org/officeDocument/2006/relationships/hyperlink" Target="https://access.redhat.com/documentation/zh-tw/red_hat_enterprise_linux/8/html/managing_monitoring_and_updating_the_kernel/signing-a-kernel-and-modules-for-secure-boot_managing-monitoring-and-updating-the-kernel" TargetMode="External" /><Relationship Id="rId5" Type="http://schemas.openxmlformats.org/officeDocument/2006/relationships/header" Target="header1.xml" /><Relationship Id="rId50" Type="http://schemas.openxmlformats.org/officeDocument/2006/relationships/hyperlink" Target="https://manpages.debian.org/bullseye/linuxptp/phc2sys.8.en.html" TargetMode="External" /><Relationship Id="rId51" Type="http://schemas.openxmlformats.org/officeDocument/2006/relationships/image" Target="media/image18.png" /><Relationship Id="rId52" Type="http://schemas.openxmlformats.org/officeDocument/2006/relationships/image" Target="media/image19.png" /><Relationship Id="rId53" Type="http://schemas.openxmlformats.org/officeDocument/2006/relationships/hyperlink" Target="https://wiki.debian.org/DebianFreeSoftwareGuidelines" TargetMode="External" /><Relationship Id="rId54" Type="http://schemas.openxmlformats.org/officeDocument/2006/relationships/hyperlink" Target="https://www.debian.org/trademark" TargetMode="External" /><Relationship Id="rId55" Type="http://schemas.openxmlformats.org/officeDocument/2006/relationships/hyperlink" Target="https://wiki.debian.org/ProposedTrademarkPolicy" TargetMode="External" /><Relationship Id="rId56" Type="http://schemas.openxmlformats.org/officeDocument/2006/relationships/hyperlink" Target="https://ubuntu.com/legal/intellectual-property-policy" TargetMode="External" /><Relationship Id="rId57" Type="http://schemas.openxmlformats.org/officeDocument/2006/relationships/hyperlink" Target="https://www.redhat.com/en/store/linux-platforms" TargetMode="External" /><Relationship Id="rId58" Type="http://schemas.openxmlformats.org/officeDocument/2006/relationships/hyperlink" Target="https://www.redhat.com/en/about/trademark-guidelines-and-policies" TargetMode="External" /><Relationship Id="rId59" Type="http://schemas.openxmlformats.org/officeDocument/2006/relationships/hyperlink" Target="https://www.redhat.com/en/about/terms-use" TargetMode="External" /><Relationship Id="rId6" Type="http://schemas.openxmlformats.org/officeDocument/2006/relationships/header" Target="header2.xml" /><Relationship Id="rId60" Type="http://schemas.openxmlformats.org/officeDocument/2006/relationships/hyperlink" Target="https://www.centos.org/legal/licensing-policy/" TargetMode="External" /><Relationship Id="rId61" Type="http://schemas.openxmlformats.org/officeDocument/2006/relationships/footer" Target="footer4.xml" /><Relationship Id="rId62" Type="http://schemas.openxmlformats.org/officeDocument/2006/relationships/theme" Target="theme/theme1.xml" /><Relationship Id="rId63" Type="http://schemas.openxmlformats.org/officeDocument/2006/relationships/numbering" Target="numbering.xml" /><Relationship Id="rId64" Type="http://schemas.openxmlformats.org/officeDocument/2006/relationships/styles" Target="styles.xml" /><Relationship Id="rId7" Type="http://schemas.openxmlformats.org/officeDocument/2006/relationships/footer" Target="footer1.xml" /><Relationship Id="rId8" Type="http://schemas.openxmlformats.org/officeDocument/2006/relationships/footer" Target="footer2.xml" /><Relationship Id="rId9" Type="http://schemas.openxmlformats.org/officeDocument/2006/relationships/header" Target="header3.xml" /></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613D91-FDFF-A84D-906D-ABE4661E1D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46</Pages>
  <Words>66</Words>
  <Characters>328</Characters>
  <Application>Microsoft Office Word</Application>
  <DocSecurity>0</DocSecurity>
  <Lines>40</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Scroll Word Exporter / K15t GmbH</cp:lastModifiedBy>
  <cp:revision>114</cp:revision>
  <dcterms:created xsi:type="dcterms:W3CDTF">2024-11-12T10:30:02Z</dcterms:created>
  <dcterms:modified xsi:type="dcterms:W3CDTF">2024-11-12T10:30:02Z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enerator">
    <vt:lpwstr>Scroll Word Exporter / K15t GmbH</vt:lpwstr>
  </property>
</Properties>
</file>